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DDA" w:rsidRDefault="00FD0DDA" w:rsidP="00F8440A">
      <w:pPr>
        <w:jc w:val="both"/>
      </w:pPr>
      <w:bookmarkStart w:id="0" w:name="_GoBack"/>
      <w:bookmarkEnd w:id="0"/>
      <w:r>
        <w:t xml:space="preserve">Panaikinus </w:t>
      </w:r>
      <w:r w:rsidRPr="00113CEA">
        <w:t>2008 m. balandžio 23 d.</w:t>
      </w:r>
      <w:r w:rsidRPr="00113CEA">
        <w:rPr>
          <w:rStyle w:val="typewriter"/>
        </w:rPr>
        <w:t xml:space="preserve"> Komisijos reglament</w:t>
      </w:r>
      <w:r>
        <w:rPr>
          <w:rStyle w:val="typewriter"/>
        </w:rPr>
        <w:t>ą</w:t>
      </w:r>
      <w:r w:rsidRPr="00113CEA">
        <w:rPr>
          <w:rStyle w:val="typewriter"/>
        </w:rPr>
        <w:t xml:space="preserve"> (EB) Nr. 376/2008, </w:t>
      </w:r>
      <w:r w:rsidRPr="00113CEA">
        <w:t>nustatan</w:t>
      </w:r>
      <w:r>
        <w:t>tį</w:t>
      </w:r>
      <w:r w:rsidRPr="00113CEA">
        <w:t xml:space="preserve"> bendrąsias išsamias taisykles dėl importo ir eksporto licencijų bei išankstinio nustatymo sertifikatų sistemos taikymo žemės ūkio produktams</w:t>
      </w:r>
      <w:r>
        <w:t xml:space="preserve">, </w:t>
      </w:r>
      <w:r w:rsidRPr="00EC7280">
        <w:rPr>
          <w:b/>
        </w:rPr>
        <w:t xml:space="preserve">nuo 2016 m. </w:t>
      </w:r>
      <w:r w:rsidR="005D4C22" w:rsidRPr="00EC7280">
        <w:rPr>
          <w:b/>
        </w:rPr>
        <w:t>lapkričio 6 d.</w:t>
      </w:r>
      <w:r>
        <w:t xml:space="preserve"> įsigalioja </w:t>
      </w:r>
      <w:r w:rsidR="00B64BB8" w:rsidRPr="00B64BB8">
        <w:rPr>
          <w:rFonts w:eastAsia="Times New Roman" w:cs="Times New Roman"/>
          <w:bCs/>
          <w:szCs w:val="24"/>
          <w:lang w:eastAsia="lt-LT"/>
        </w:rPr>
        <w:t xml:space="preserve">2016 m. gegužės 18 d. </w:t>
      </w:r>
      <w:r w:rsidR="00B64BB8" w:rsidRPr="00610E0A">
        <w:rPr>
          <w:rFonts w:eastAsia="Times New Roman" w:cs="Times New Roman"/>
          <w:b/>
          <w:bCs/>
          <w:i/>
          <w:szCs w:val="24"/>
          <w:lang w:eastAsia="lt-LT"/>
        </w:rPr>
        <w:t xml:space="preserve">Komisijos deleguotasis reglamentas (ES) </w:t>
      </w:r>
      <w:r w:rsidR="00610E0A">
        <w:rPr>
          <w:rFonts w:eastAsia="Times New Roman" w:cs="Times New Roman"/>
          <w:b/>
          <w:bCs/>
          <w:i/>
          <w:szCs w:val="24"/>
          <w:lang w:eastAsia="lt-LT"/>
        </w:rPr>
        <w:t xml:space="preserve">Nr. </w:t>
      </w:r>
      <w:r w:rsidR="00B64BB8" w:rsidRPr="00610E0A">
        <w:rPr>
          <w:rFonts w:eastAsia="Times New Roman" w:cs="Times New Roman"/>
          <w:b/>
          <w:bCs/>
          <w:i/>
          <w:szCs w:val="24"/>
          <w:lang w:eastAsia="lt-LT"/>
        </w:rPr>
        <w:t>2016/1237</w:t>
      </w:r>
      <w:r w:rsidR="00B64BB8" w:rsidRPr="00B64BB8">
        <w:rPr>
          <w:rFonts w:eastAsia="Times New Roman" w:cs="Times New Roman"/>
          <w:bCs/>
          <w:szCs w:val="24"/>
          <w:lang w:eastAsia="lt-LT"/>
        </w:rPr>
        <w:t>, kuriuo iš dalies papildomi Europos Parlamento ir Tarybos reglamentas (ES) Nr. 1308/2013 dėl importo ir eksporto licencijų sistemos taikymo taisyklių ir Europos Parlamento ir Tarybos reglamentas (ES) Nr. 1306/2013 užstatų, sumokėtų už tokias licencijas, grąžinimo ir negrąžinimo taisyklių, ir iš dalies keičiami Komisijos reglamentai (EB) Nr. 2535/2001, (EB) Nr. 1342/2003, (EB) Nr. 2336/2003, (EB) Nr. 951/2006, (EB) Nr. 341/2007 ir (EB) Nr. 382/2008, ir panaikinami Komisijos reglamentai (EB) Nr. 2390/98, (EB) Nr. 1345/2005, (EB) Nr. 376/2008 ir (EB) Nr. 507/2008</w:t>
      </w:r>
      <w:r w:rsidR="00610E0A">
        <w:rPr>
          <w:rFonts w:eastAsia="Times New Roman" w:cs="Times New Roman"/>
          <w:bCs/>
          <w:szCs w:val="24"/>
          <w:lang w:eastAsia="lt-LT"/>
        </w:rPr>
        <w:t xml:space="preserve"> (toliau - </w:t>
      </w:r>
      <w:r w:rsidR="00610E0A" w:rsidRPr="00610E0A">
        <w:rPr>
          <w:rFonts w:eastAsia="Times New Roman" w:cs="Times New Roman"/>
          <w:bCs/>
          <w:szCs w:val="24"/>
          <w:lang w:eastAsia="lt-LT"/>
        </w:rPr>
        <w:t>Komisijos deleguotasis reglamentas (ES) Nr. 2016/1237</w:t>
      </w:r>
      <w:r w:rsidR="00610E0A" w:rsidRPr="006042AA">
        <w:rPr>
          <w:rFonts w:eastAsia="Times New Roman" w:cs="Times New Roman"/>
          <w:bCs/>
          <w:szCs w:val="24"/>
          <w:lang w:eastAsia="lt-LT"/>
        </w:rPr>
        <w:t>)</w:t>
      </w:r>
      <w:r w:rsidR="00B64BB8" w:rsidRPr="006042AA">
        <w:rPr>
          <w:rFonts w:eastAsia="Times New Roman" w:cs="Times New Roman"/>
          <w:bCs/>
          <w:szCs w:val="24"/>
          <w:lang w:eastAsia="lt-LT"/>
        </w:rPr>
        <w:t xml:space="preserve"> </w:t>
      </w:r>
      <w:r w:rsidR="00322BA9" w:rsidRPr="006042AA">
        <w:t xml:space="preserve"> bei </w:t>
      </w:r>
      <w:r w:rsidR="00610E0A" w:rsidRPr="006042AA">
        <w:rPr>
          <w:rFonts w:eastAsia="Times New Roman" w:cs="Times New Roman"/>
          <w:bCs/>
          <w:szCs w:val="24"/>
          <w:lang w:eastAsia="lt-LT"/>
        </w:rPr>
        <w:t>2016</w:t>
      </w:r>
      <w:r w:rsidR="00610E0A" w:rsidRPr="00610E0A">
        <w:rPr>
          <w:rFonts w:eastAsia="Times New Roman" w:cs="Times New Roman"/>
          <w:bCs/>
          <w:szCs w:val="24"/>
          <w:lang w:eastAsia="lt-LT"/>
        </w:rPr>
        <w:t xml:space="preserve"> m. gegužės 18 d. </w:t>
      </w:r>
      <w:r w:rsidR="00610E0A" w:rsidRPr="00610E0A">
        <w:rPr>
          <w:rFonts w:eastAsia="Times New Roman" w:cs="Times New Roman"/>
          <w:b/>
          <w:bCs/>
          <w:i/>
          <w:szCs w:val="24"/>
          <w:lang w:eastAsia="lt-LT"/>
        </w:rPr>
        <w:t>Komisijos įgyvendinimo reglamentas</w:t>
      </w:r>
      <w:r w:rsidR="00610E0A" w:rsidRPr="00610E0A">
        <w:rPr>
          <w:rFonts w:eastAsia="Times New Roman" w:cs="Times New Roman"/>
          <w:b/>
          <w:bCs/>
          <w:szCs w:val="24"/>
          <w:lang w:eastAsia="lt-LT"/>
        </w:rPr>
        <w:t xml:space="preserve"> </w:t>
      </w:r>
      <w:r w:rsidR="00610E0A" w:rsidRPr="00610E0A">
        <w:rPr>
          <w:rFonts w:eastAsia="Times New Roman" w:cs="Times New Roman"/>
          <w:b/>
          <w:bCs/>
          <w:i/>
          <w:szCs w:val="24"/>
          <w:lang w:eastAsia="lt-LT"/>
        </w:rPr>
        <w:t xml:space="preserve">(ES) </w:t>
      </w:r>
      <w:r w:rsidR="00610E0A">
        <w:rPr>
          <w:rFonts w:eastAsia="Times New Roman" w:cs="Times New Roman"/>
          <w:b/>
          <w:bCs/>
          <w:i/>
          <w:szCs w:val="24"/>
          <w:lang w:eastAsia="lt-LT"/>
        </w:rPr>
        <w:t xml:space="preserve">Nr. </w:t>
      </w:r>
      <w:r w:rsidR="00610E0A" w:rsidRPr="00610E0A">
        <w:rPr>
          <w:rFonts w:eastAsia="Times New Roman" w:cs="Times New Roman"/>
          <w:b/>
          <w:bCs/>
          <w:i/>
          <w:szCs w:val="24"/>
          <w:lang w:eastAsia="lt-LT"/>
        </w:rPr>
        <w:t>2016/1239</w:t>
      </w:r>
      <w:r w:rsidR="00610E0A" w:rsidRPr="00610E0A">
        <w:rPr>
          <w:rFonts w:eastAsia="Times New Roman" w:cs="Times New Roman"/>
          <w:bCs/>
          <w:szCs w:val="24"/>
          <w:lang w:eastAsia="lt-LT"/>
        </w:rPr>
        <w:t>, kuriuo dėl importo ir eksporto licencijų sistemos nustatomos Europos Parlamento ir Tarybos reglamento (ES) Nr. 1308/2013 taikymo taisyklės</w:t>
      </w:r>
      <w:r w:rsidR="00610E0A">
        <w:rPr>
          <w:rFonts w:eastAsia="Times New Roman" w:cs="Times New Roman"/>
          <w:bCs/>
          <w:szCs w:val="24"/>
          <w:lang w:eastAsia="lt-LT"/>
        </w:rPr>
        <w:t xml:space="preserve"> (toliau - </w:t>
      </w:r>
      <w:r w:rsidR="00610E0A" w:rsidRPr="00610E0A">
        <w:rPr>
          <w:rFonts w:eastAsia="Times New Roman" w:cs="Times New Roman"/>
          <w:bCs/>
          <w:szCs w:val="24"/>
          <w:lang w:eastAsia="lt-LT"/>
        </w:rPr>
        <w:t>Komisijos įgyvendinimo reglamentas (ES) Nr. 2016/1239</w:t>
      </w:r>
      <w:r w:rsidR="00610E0A">
        <w:rPr>
          <w:rFonts w:eastAsia="Times New Roman" w:cs="Times New Roman"/>
          <w:bCs/>
          <w:szCs w:val="24"/>
          <w:lang w:eastAsia="lt-LT"/>
        </w:rPr>
        <w:t>)</w:t>
      </w:r>
      <w:r w:rsidR="00322BA9">
        <w:t>.</w:t>
      </w:r>
    </w:p>
    <w:p w:rsidR="006042AA" w:rsidRDefault="006042AA" w:rsidP="00F8440A">
      <w:pPr>
        <w:jc w:val="both"/>
      </w:pPr>
      <w:r>
        <w:t>Įsigaliojus minėtiems teisės aktams</w:t>
      </w:r>
      <w:r w:rsidR="00CF2ACC">
        <w:t>,</w:t>
      </w:r>
      <w:r>
        <w:t xml:space="preserve"> keičiasi kai kurios licencijavimo nuostatos</w:t>
      </w:r>
      <w:r w:rsidR="00CF2ACC">
        <w:t>:</w:t>
      </w:r>
    </w:p>
    <w:p w:rsidR="00CA497E" w:rsidRPr="00CA497E" w:rsidRDefault="00CA497E" w:rsidP="00F8440A">
      <w:pPr>
        <w:jc w:val="both"/>
        <w:rPr>
          <w:b/>
          <w:u w:val="single"/>
        </w:rPr>
      </w:pPr>
      <w:r w:rsidRPr="00CA497E">
        <w:rPr>
          <w:b/>
          <w:u w:val="single"/>
        </w:rPr>
        <w:t xml:space="preserve">Pasikeitusios </w:t>
      </w:r>
      <w:r w:rsidR="006042AA" w:rsidRPr="00CA497E">
        <w:rPr>
          <w:b/>
          <w:u w:val="single"/>
        </w:rPr>
        <w:t>nuostatos</w:t>
      </w:r>
      <w:r w:rsidR="006042AA">
        <w:rPr>
          <w:b/>
          <w:u w:val="single"/>
        </w:rPr>
        <w:t>, susijusios su eksportu</w:t>
      </w:r>
      <w:r w:rsidRPr="00CA497E">
        <w:rPr>
          <w:b/>
          <w:u w:val="single"/>
        </w:rPr>
        <w:t>:</w:t>
      </w:r>
    </w:p>
    <w:p w:rsidR="00FD0DDA" w:rsidRDefault="00FD0DDA" w:rsidP="00F8440A">
      <w:pPr>
        <w:jc w:val="both"/>
      </w:pPr>
      <w:r>
        <w:t xml:space="preserve">Įsigaliojus Komisijos įgyvendinimo reglamentui (ES) Nr. </w:t>
      </w:r>
      <w:r w:rsidR="00DD4BEE">
        <w:t>2016/1239</w:t>
      </w:r>
      <w:r>
        <w:t xml:space="preserve"> pasikeitė paraiškos eksporto licencijai gauti </w:t>
      </w:r>
      <w:r w:rsidR="005D3DEC">
        <w:t xml:space="preserve">bei eksporto licencijos </w:t>
      </w:r>
      <w:r>
        <w:t xml:space="preserve">forma – nebeliko 8 </w:t>
      </w:r>
      <w:r w:rsidR="00DD4BEE">
        <w:t xml:space="preserve">(„Ar prašoma iš anksto nustatyti kompensaciją“) </w:t>
      </w:r>
      <w:r>
        <w:t>ir 9</w:t>
      </w:r>
      <w:r w:rsidR="00DD4BEE">
        <w:t xml:space="preserve"> („Ar dalyvaujama konkurse“)</w:t>
      </w:r>
      <w:r>
        <w:t xml:space="preserve"> langelių. Taip pat Eksporto licencijos formoje nebeliko 21 </w:t>
      </w:r>
      <w:r w:rsidR="00DD4BEE">
        <w:t xml:space="preserve">(„Iš anksto nustatyta kompensacija galioja“) </w:t>
      </w:r>
      <w:r>
        <w:t>langelio.</w:t>
      </w:r>
      <w:r w:rsidR="005D3DEC">
        <w:t xml:space="preserve"> </w:t>
      </w:r>
      <w:r w:rsidR="00DD4BEE">
        <w:t xml:space="preserve">Teikiant </w:t>
      </w:r>
      <w:r w:rsidR="00EC7280">
        <w:t xml:space="preserve">elektronines </w:t>
      </w:r>
      <w:r w:rsidR="00DD4BEE">
        <w:t>paraiškas eksporto licencijoms bei išduodant elektronines eksporto licencijas</w:t>
      </w:r>
      <w:r w:rsidR="00EC7280">
        <w:t xml:space="preserve">, </w:t>
      </w:r>
      <w:r w:rsidR="00EC7280" w:rsidRPr="00EC7280">
        <w:rPr>
          <w:b/>
        </w:rPr>
        <w:t>nuo 2016 m. lapkričio 6 d.</w:t>
      </w:r>
      <w:r w:rsidR="00EC7280">
        <w:rPr>
          <w:b/>
        </w:rPr>
        <w:t xml:space="preserve"> </w:t>
      </w:r>
      <w:r w:rsidR="00EC7280">
        <w:t xml:space="preserve">šių langelių nebelieka. </w:t>
      </w:r>
      <w:r w:rsidR="005D3DEC">
        <w:t xml:space="preserve">Jei bus išduodama popierinė </w:t>
      </w:r>
      <w:r w:rsidR="00EC7280">
        <w:t xml:space="preserve">licencija (eksporto licencijos išrašo arba išrašo su teisių perleidimu atveju) </w:t>
      </w:r>
      <w:r w:rsidR="005D3DEC">
        <w:t xml:space="preserve">– </w:t>
      </w:r>
      <w:r w:rsidR="00EC7280">
        <w:t xml:space="preserve">išrašas bus </w:t>
      </w:r>
      <w:r w:rsidR="005D3DEC">
        <w:t>išduodama</w:t>
      </w:r>
      <w:r w:rsidR="00EC7280">
        <w:t>s</w:t>
      </w:r>
      <w:r w:rsidR="005D3DEC">
        <w:t xml:space="preserve"> ant </w:t>
      </w:r>
      <w:r w:rsidR="00EC7280">
        <w:t xml:space="preserve">šiuo metu galiojančio </w:t>
      </w:r>
      <w:r w:rsidR="005D3DEC">
        <w:t>blanko.</w:t>
      </w:r>
    </w:p>
    <w:p w:rsidR="00CA497E" w:rsidRPr="00CA497E" w:rsidRDefault="00CA497E" w:rsidP="00F8440A">
      <w:pPr>
        <w:jc w:val="both"/>
        <w:rPr>
          <w:b/>
          <w:u w:val="single"/>
        </w:rPr>
      </w:pPr>
      <w:r w:rsidRPr="00CA497E">
        <w:rPr>
          <w:b/>
          <w:u w:val="single"/>
        </w:rPr>
        <w:t>Pasikeitusios bendrosios nuostatos:</w:t>
      </w:r>
    </w:p>
    <w:p w:rsidR="00FD0DDA" w:rsidRDefault="00FD0DDA" w:rsidP="00F8440A">
      <w:pPr>
        <w:jc w:val="both"/>
      </w:pPr>
      <w:r>
        <w:t xml:space="preserve">Atkreipiamas dėmesys, kad paraiškos teikiamos ir licencijos išduodamos šiais mato vienetais – </w:t>
      </w:r>
      <w:r w:rsidRPr="002214CA">
        <w:rPr>
          <w:b/>
          <w:i/>
        </w:rPr>
        <w:t>kilogramais ir hektolitrais</w:t>
      </w:r>
      <w:r>
        <w:t xml:space="preserve"> (etilo alkoholiui).</w:t>
      </w:r>
    </w:p>
    <w:p w:rsidR="00FD0DDA" w:rsidRDefault="002214CA" w:rsidP="00F8440A">
      <w:pPr>
        <w:jc w:val="both"/>
      </w:pPr>
      <w:r>
        <w:t xml:space="preserve">Importo bei eksporto licencijos </w:t>
      </w:r>
      <w:r w:rsidR="00FD0DDA">
        <w:t>29 langelyje kiekis su leistina paklaida nurodomas sveikais skaičiais (t.y. jei kiekis, pritaikius leistiną paklaidą, yra 101,4 kg, licencijos 29 langelyje bus įrašoma 101 kg. Jei kiekis, pritaikius leistiną paklaidą, yra 101,5 kg, licencijos 29 langelyje bus įrašoma 102 kg).</w:t>
      </w:r>
    </w:p>
    <w:p w:rsidR="00FD0DDA" w:rsidRDefault="00FD0DDA" w:rsidP="00F8440A">
      <w:pPr>
        <w:jc w:val="both"/>
      </w:pPr>
      <w:r>
        <w:t xml:space="preserve">Teikiant paraišką, </w:t>
      </w:r>
      <w:r w:rsidR="00CA497E">
        <w:t xml:space="preserve">4 paraiškos langelyje </w:t>
      </w:r>
      <w:r>
        <w:t>pareiškėjas privalės įrašyti</w:t>
      </w:r>
      <w:r w:rsidR="00CA497E">
        <w:t xml:space="preserve"> ir</w:t>
      </w:r>
      <w:r>
        <w:t xml:space="preserve"> </w:t>
      </w:r>
      <w:r w:rsidRPr="00CA497E">
        <w:rPr>
          <w:b/>
        </w:rPr>
        <w:t>EORI kodą</w:t>
      </w:r>
      <w:r>
        <w:t>.</w:t>
      </w:r>
    </w:p>
    <w:p w:rsidR="00A500D0" w:rsidRDefault="00A500D0">
      <w:pPr>
        <w:rPr>
          <w:b/>
          <w:color w:val="70AD47" w:themeColor="accent6"/>
        </w:rPr>
      </w:pPr>
    </w:p>
    <w:p w:rsidR="0021404F" w:rsidRDefault="0021404F">
      <w:pPr>
        <w:rPr>
          <w:b/>
          <w:color w:val="538135" w:themeColor="accent6" w:themeShade="BF"/>
        </w:rPr>
      </w:pPr>
      <w:r>
        <w:rPr>
          <w:b/>
          <w:color w:val="538135" w:themeColor="accent6" w:themeShade="BF"/>
        </w:rPr>
        <w:br w:type="page"/>
      </w:r>
    </w:p>
    <w:p w:rsidR="00872162" w:rsidRPr="00A500D0" w:rsidRDefault="00AC0CA7">
      <w:pPr>
        <w:rPr>
          <w:b/>
          <w:color w:val="538135" w:themeColor="accent6" w:themeShade="BF"/>
        </w:rPr>
      </w:pPr>
      <w:r w:rsidRPr="00A500D0">
        <w:rPr>
          <w:b/>
          <w:color w:val="538135" w:themeColor="accent6" w:themeShade="BF"/>
        </w:rPr>
        <w:lastRenderedPageBreak/>
        <w:t>Nuo 2016 m. lapkričio 6 d. licencijuojami produktai</w:t>
      </w:r>
      <w:r w:rsidR="00D90894" w:rsidRPr="00A500D0">
        <w:rPr>
          <w:b/>
          <w:color w:val="538135" w:themeColor="accent6" w:themeShade="BF"/>
        </w:rPr>
        <w:t xml:space="preserve"> </w:t>
      </w:r>
      <w:r w:rsidR="00D90894" w:rsidRPr="00A500D0">
        <w:rPr>
          <w:color w:val="538135" w:themeColor="accent6" w:themeShade="BF"/>
        </w:rPr>
        <w:t xml:space="preserve">(nuorodos, pateiktos lentelėse, nukreipia į </w:t>
      </w:r>
      <w:r w:rsidR="00D90894" w:rsidRPr="00A500D0">
        <w:rPr>
          <w:rFonts w:eastAsia="Times New Roman" w:cs="Times New Roman"/>
          <w:bCs/>
          <w:color w:val="538135" w:themeColor="accent6" w:themeShade="BF"/>
          <w:szCs w:val="24"/>
          <w:lang w:eastAsia="lt-LT"/>
        </w:rPr>
        <w:t>Komisijos deleguotąjį reglamentą (ES) Nr. 2016/1237</w:t>
      </w:r>
      <w:r w:rsidR="00D90894" w:rsidRPr="00A500D0">
        <w:rPr>
          <w:color w:val="538135" w:themeColor="accent6" w:themeShade="BF"/>
        </w:rPr>
        <w:t>)</w:t>
      </w:r>
      <w:r w:rsidRPr="00A500D0">
        <w:rPr>
          <w:b/>
          <w:color w:val="538135" w:themeColor="accent6" w:themeShade="BF"/>
        </w:rPr>
        <w:t>:</w:t>
      </w:r>
    </w:p>
    <w:p w:rsidR="00AC0CA7" w:rsidRPr="00EF25E6" w:rsidRDefault="00AC0CA7">
      <w:pPr>
        <w:rPr>
          <w:b/>
          <w:u w:val="single"/>
        </w:rPr>
      </w:pPr>
      <w:r w:rsidRPr="00EF25E6">
        <w:rPr>
          <w:b/>
          <w:u w:val="single"/>
        </w:rPr>
        <w:t>Importo atveju</w:t>
      </w:r>
    </w:p>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t>A.   Ryžiai (Reglamento (ES) Nr. 1308/2013 I priedo II dalies 1 straipsnio 2 dalies b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15"/>
        <w:gridCol w:w="6010"/>
        <w:gridCol w:w="1843"/>
        <w:gridCol w:w="1701"/>
        <w:gridCol w:w="3791"/>
      </w:tblGrid>
      <w:tr w:rsidR="00AC0CA7" w:rsidRPr="00AC0CA7" w:rsidTr="00596CB6">
        <w:trPr>
          <w:tblCellSpacing w:w="0" w:type="dxa"/>
        </w:trPr>
        <w:tc>
          <w:tcPr>
            <w:tcW w:w="0" w:type="auto"/>
            <w:hideMark/>
          </w:tcPr>
          <w:p w:rsidR="00AC0CA7" w:rsidRPr="00AC0CA7" w:rsidRDefault="00AC0CA7" w:rsidP="00AC0CA7">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2064" w:type="pct"/>
            <w:hideMark/>
          </w:tcPr>
          <w:p w:rsidR="00AC0CA7" w:rsidRPr="00AC0CA7" w:rsidRDefault="00AC0CA7" w:rsidP="00AC0CA7">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33" w:type="pct"/>
            <w:hideMark/>
          </w:tcPr>
          <w:p w:rsidR="00AC0CA7" w:rsidRPr="006B27F7" w:rsidRDefault="00AC0CA7" w:rsidP="00A00518">
            <w:pPr>
              <w:spacing w:before="60" w:after="60" w:line="240" w:lineRule="auto"/>
              <w:ind w:right="195"/>
              <w:jc w:val="center"/>
              <w:rPr>
                <w:rFonts w:eastAsia="Times New Roman" w:cs="Times New Roman"/>
                <w:b/>
                <w:bCs/>
                <w:color w:val="000000"/>
                <w:sz w:val="22"/>
                <w:lang w:eastAsia="lt-LT"/>
              </w:rPr>
            </w:pPr>
            <w:r w:rsidRPr="006B27F7">
              <w:rPr>
                <w:rFonts w:eastAsia="Times New Roman" w:cs="Times New Roman"/>
                <w:b/>
                <w:bCs/>
                <w:color w:val="000000"/>
                <w:sz w:val="22"/>
                <w:lang w:eastAsia="lt-LT"/>
              </w:rPr>
              <w:t>Grynasis kiekis</w:t>
            </w:r>
            <w:r w:rsidR="006B27F7" w:rsidRPr="006B27F7">
              <w:rPr>
                <w:rFonts w:eastAsia="Times New Roman" w:cs="Times New Roman"/>
                <w:b/>
                <w:bCs/>
                <w:color w:val="000000"/>
                <w:sz w:val="22"/>
                <w:lang w:eastAsia="lt-LT"/>
              </w:rPr>
              <w:t>, kuriam nereikia licencijos</w:t>
            </w:r>
            <w:hyperlink r:id="rId7" w:anchor="ntr1-L_2016206LT.01001101-E0001" w:history="1">
              <w:r w:rsidR="00A00518" w:rsidRPr="00A00518">
                <w:rPr>
                  <w:rFonts w:eastAsia="Times New Roman" w:cs="Times New Roman"/>
                  <w:b/>
                  <w:bCs/>
                  <w:sz w:val="22"/>
                  <w:lang w:eastAsia="lt-LT"/>
                </w:rPr>
                <w:t>*</w:t>
              </w:r>
            </w:hyperlink>
            <w:r w:rsidRPr="00A00518">
              <w:rPr>
                <w:rFonts w:eastAsia="Times New Roman" w:cs="Times New Roman"/>
                <w:b/>
                <w:bCs/>
                <w:sz w:val="22"/>
                <w:lang w:eastAsia="lt-LT"/>
              </w:rPr>
              <w:t xml:space="preserve"> </w:t>
            </w:r>
          </w:p>
        </w:tc>
        <w:tc>
          <w:tcPr>
            <w:tcW w:w="584" w:type="pct"/>
          </w:tcPr>
          <w:p w:rsidR="00AC0CA7" w:rsidRPr="00AC0CA7" w:rsidRDefault="00AC0CA7" w:rsidP="00AC0CA7">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Užstato suma</w:t>
            </w:r>
          </w:p>
        </w:tc>
        <w:tc>
          <w:tcPr>
            <w:tcW w:w="1302" w:type="pct"/>
          </w:tcPr>
          <w:p w:rsidR="00AC0CA7" w:rsidRPr="00AC0CA7" w:rsidRDefault="00AC0CA7" w:rsidP="00AC0CA7">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980382" w:rsidRPr="00AC0CA7" w:rsidTr="00596CB6">
        <w:trPr>
          <w:tblCellSpacing w:w="0" w:type="dxa"/>
        </w:trPr>
        <w:tc>
          <w:tcPr>
            <w:tcW w:w="0" w:type="auto"/>
            <w:hideMark/>
          </w:tcPr>
          <w:p w:rsidR="00980382" w:rsidRPr="00AC0CA7" w:rsidRDefault="00980382" w:rsidP="00980382">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1006 20 </w:t>
            </w:r>
          </w:p>
        </w:tc>
        <w:tc>
          <w:tcPr>
            <w:tcW w:w="2064" w:type="pct"/>
            <w:hideMark/>
          </w:tcPr>
          <w:p w:rsidR="00980382" w:rsidRPr="00AC0CA7" w:rsidRDefault="00980382" w:rsidP="00980382">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Lukštenti (rudieji) ryžiai, įskaitant produktus, importuojamus pagal tarifines kvotas, kaip nurodyta 2 straipsnio 1 dalies c punkte</w:t>
            </w:r>
          </w:p>
        </w:tc>
        <w:tc>
          <w:tcPr>
            <w:tcW w:w="633" w:type="pct"/>
            <w:hideMark/>
          </w:tcPr>
          <w:p w:rsidR="00980382" w:rsidRPr="00AC0CA7" w:rsidRDefault="00980382" w:rsidP="00A500D0">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1 000  kg</w:t>
            </w:r>
          </w:p>
        </w:tc>
        <w:tc>
          <w:tcPr>
            <w:tcW w:w="584" w:type="pct"/>
          </w:tcPr>
          <w:p w:rsidR="00980382" w:rsidRPr="00AC0CA7" w:rsidRDefault="00980382" w:rsidP="00A500D0">
            <w:pPr>
              <w:spacing w:before="60" w:after="60" w:line="240" w:lineRule="auto"/>
              <w:ind w:right="195"/>
              <w:jc w:val="center"/>
              <w:rPr>
                <w:rFonts w:eastAsia="Times New Roman" w:cs="Times New Roman"/>
                <w:color w:val="000000"/>
                <w:sz w:val="22"/>
                <w:lang w:eastAsia="lt-LT"/>
              </w:rPr>
            </w:pPr>
            <w:r>
              <w:rPr>
                <w:color w:val="000000"/>
              </w:rPr>
              <w:t>30 EUR/t</w:t>
            </w:r>
          </w:p>
        </w:tc>
        <w:tc>
          <w:tcPr>
            <w:tcW w:w="1302" w:type="pct"/>
          </w:tcPr>
          <w:p w:rsidR="00980382" w:rsidRDefault="00980382" w:rsidP="00980382">
            <w:r w:rsidRPr="00096917">
              <w:rPr>
                <w:color w:val="000000"/>
              </w:rPr>
              <w:t>iki antro mėnesio po mėnesio, kuriam priklauso licencijos išdavimo diena, kaip numatyta 7 straipsnio 2 dalyje, pabaigos</w:t>
            </w:r>
          </w:p>
        </w:tc>
      </w:tr>
      <w:tr w:rsidR="00980382" w:rsidRPr="00AC0CA7" w:rsidTr="00596CB6">
        <w:trPr>
          <w:tblCellSpacing w:w="0" w:type="dxa"/>
        </w:trPr>
        <w:tc>
          <w:tcPr>
            <w:tcW w:w="0" w:type="auto"/>
            <w:hideMark/>
          </w:tcPr>
          <w:p w:rsidR="00980382" w:rsidRPr="00AC0CA7" w:rsidRDefault="00980382" w:rsidP="00980382">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1006 30 </w:t>
            </w:r>
          </w:p>
        </w:tc>
        <w:tc>
          <w:tcPr>
            <w:tcW w:w="2064" w:type="pct"/>
            <w:hideMark/>
          </w:tcPr>
          <w:p w:rsidR="00980382" w:rsidRPr="00AC0CA7" w:rsidRDefault="00980382" w:rsidP="00980382">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Iš dalies arba visiškai nulukštenti ryžiai, poliruoti arba nepoliruoti, glazūruoti arba neglazūruoti, įskaitant produktus, importuojamus pagal tarifines kvotas, kaip nurodyta 2 straipsnio 1 dalies c punkte</w:t>
            </w:r>
          </w:p>
        </w:tc>
        <w:tc>
          <w:tcPr>
            <w:tcW w:w="633" w:type="pct"/>
            <w:hideMark/>
          </w:tcPr>
          <w:p w:rsidR="00980382" w:rsidRPr="00AC0CA7" w:rsidRDefault="00980382" w:rsidP="00A500D0">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1 000  kg</w:t>
            </w:r>
          </w:p>
        </w:tc>
        <w:tc>
          <w:tcPr>
            <w:tcW w:w="584" w:type="pct"/>
          </w:tcPr>
          <w:p w:rsidR="00980382" w:rsidRPr="00AC0CA7" w:rsidRDefault="00980382" w:rsidP="00A500D0">
            <w:pPr>
              <w:spacing w:before="60" w:after="60" w:line="240" w:lineRule="auto"/>
              <w:ind w:right="195"/>
              <w:jc w:val="center"/>
              <w:rPr>
                <w:rFonts w:eastAsia="Times New Roman" w:cs="Times New Roman"/>
                <w:color w:val="000000"/>
                <w:sz w:val="22"/>
                <w:lang w:eastAsia="lt-LT"/>
              </w:rPr>
            </w:pPr>
            <w:r>
              <w:rPr>
                <w:color w:val="000000"/>
              </w:rPr>
              <w:t>30 EUR/t</w:t>
            </w:r>
          </w:p>
        </w:tc>
        <w:tc>
          <w:tcPr>
            <w:tcW w:w="1302" w:type="pct"/>
          </w:tcPr>
          <w:p w:rsidR="00980382" w:rsidRDefault="00980382" w:rsidP="00980382">
            <w:r w:rsidRPr="00096917">
              <w:rPr>
                <w:color w:val="000000"/>
              </w:rPr>
              <w:t>iki antro mėnesio po mėnesio, kuriam priklauso licencijos išdavimo diena, kaip numatyta 7 straipsnio 2 dalyje, pabaigos</w:t>
            </w:r>
          </w:p>
        </w:tc>
      </w:tr>
      <w:tr w:rsidR="00980382" w:rsidRPr="00AC0CA7" w:rsidTr="00596CB6">
        <w:trPr>
          <w:tblCellSpacing w:w="0" w:type="dxa"/>
        </w:trPr>
        <w:tc>
          <w:tcPr>
            <w:tcW w:w="0" w:type="auto"/>
            <w:hideMark/>
          </w:tcPr>
          <w:p w:rsidR="00980382" w:rsidRPr="00AC0CA7" w:rsidRDefault="00980382" w:rsidP="00980382">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1006 40 00 </w:t>
            </w:r>
          </w:p>
        </w:tc>
        <w:tc>
          <w:tcPr>
            <w:tcW w:w="2064" w:type="pct"/>
            <w:hideMark/>
          </w:tcPr>
          <w:p w:rsidR="00980382" w:rsidRPr="00AC0CA7" w:rsidRDefault="00980382" w:rsidP="00980382">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Skaldyti ryžiai, įskaitant produktus, importuojamus pagal tarifines kvotas, kaip nurodyta 2 straipsnio 1 dalies c punkte</w:t>
            </w:r>
          </w:p>
        </w:tc>
        <w:tc>
          <w:tcPr>
            <w:tcW w:w="633" w:type="pct"/>
            <w:hideMark/>
          </w:tcPr>
          <w:p w:rsidR="00980382" w:rsidRPr="00AC0CA7" w:rsidRDefault="00980382" w:rsidP="00A500D0">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1 000  kg</w:t>
            </w:r>
          </w:p>
        </w:tc>
        <w:tc>
          <w:tcPr>
            <w:tcW w:w="584" w:type="pct"/>
          </w:tcPr>
          <w:p w:rsidR="00980382" w:rsidRPr="00AC0CA7" w:rsidRDefault="00980382" w:rsidP="00A500D0">
            <w:pPr>
              <w:spacing w:before="60" w:after="60" w:line="240" w:lineRule="auto"/>
              <w:ind w:right="195"/>
              <w:jc w:val="center"/>
              <w:rPr>
                <w:rFonts w:eastAsia="Times New Roman" w:cs="Times New Roman"/>
                <w:color w:val="000000"/>
                <w:sz w:val="22"/>
                <w:lang w:eastAsia="lt-LT"/>
              </w:rPr>
            </w:pPr>
            <w:r>
              <w:rPr>
                <w:color w:val="000000"/>
              </w:rPr>
              <w:t>1 EUR/t</w:t>
            </w:r>
          </w:p>
        </w:tc>
        <w:tc>
          <w:tcPr>
            <w:tcW w:w="1302" w:type="pct"/>
          </w:tcPr>
          <w:p w:rsidR="00980382" w:rsidRDefault="00980382" w:rsidP="00980382">
            <w:r w:rsidRPr="00096917">
              <w:rPr>
                <w:color w:val="000000"/>
              </w:rPr>
              <w:t>iki antro mėnesio po mėnesio, kuriam priklauso licencijos išdavimo diena, kaip numatyta 7 straipsnio 2 dalyje, pabaigos</w:t>
            </w:r>
          </w:p>
        </w:tc>
      </w:tr>
      <w:tr w:rsidR="00581FA3" w:rsidRPr="00AC0CA7" w:rsidTr="00596CB6">
        <w:trPr>
          <w:tblCellSpacing w:w="0" w:type="dxa"/>
        </w:trPr>
        <w:tc>
          <w:tcPr>
            <w:tcW w:w="5000" w:type="pct"/>
            <w:gridSpan w:val="5"/>
          </w:tcPr>
          <w:p w:rsidR="00581FA3" w:rsidRPr="00A00518" w:rsidRDefault="00A00518" w:rsidP="00581FA3">
            <w:pPr>
              <w:spacing w:before="60" w:after="60" w:line="240" w:lineRule="auto"/>
              <w:jc w:val="both"/>
              <w:rPr>
                <w:rFonts w:eastAsia="Times New Roman" w:cs="Times New Roman"/>
                <w:color w:val="000000"/>
                <w:sz w:val="19"/>
                <w:szCs w:val="19"/>
                <w:lang w:eastAsia="lt-LT"/>
              </w:rPr>
            </w:pPr>
            <w:r>
              <w:rPr>
                <w:color w:val="000000"/>
              </w:rPr>
              <w:t>*</w:t>
            </w:r>
            <w:r w:rsidRPr="00AC0CA7">
              <w:rPr>
                <w:rFonts w:eastAsia="Times New Roman" w:cs="Times New Roman"/>
                <w:color w:val="000000"/>
                <w:sz w:val="19"/>
                <w:szCs w:val="19"/>
                <w:lang w:eastAsia="lt-LT"/>
              </w:rPr>
              <w:t xml:space="preserve"> Netaikoma lengvatinėmis sąlygomis arba pagal tarifinę </w:t>
            </w:r>
            <w:r w:rsidRPr="00A500D0">
              <w:rPr>
                <w:rFonts w:eastAsia="Times New Roman" w:cs="Times New Roman"/>
                <w:color w:val="000000"/>
                <w:sz w:val="20"/>
                <w:szCs w:val="20"/>
                <w:lang w:eastAsia="lt-LT"/>
              </w:rPr>
              <w:t>kvotą</w:t>
            </w:r>
            <w:r w:rsidRPr="00AC0CA7">
              <w:rPr>
                <w:rFonts w:eastAsia="Times New Roman" w:cs="Times New Roman"/>
                <w:color w:val="000000"/>
                <w:sz w:val="19"/>
                <w:szCs w:val="19"/>
                <w:lang w:eastAsia="lt-LT"/>
              </w:rPr>
              <w:t>, kuri administruojama išduodant licencij</w:t>
            </w:r>
            <w:r>
              <w:rPr>
                <w:rFonts w:eastAsia="Times New Roman" w:cs="Times New Roman"/>
                <w:color w:val="000000"/>
                <w:sz w:val="19"/>
                <w:szCs w:val="19"/>
                <w:lang w:eastAsia="lt-LT"/>
              </w:rPr>
              <w:t>as, importuojamiems produktams.</w:t>
            </w:r>
          </w:p>
        </w:tc>
      </w:tr>
    </w:tbl>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t>B.   Cukrus (Reglamento (ES) Nr. 1308/2013 I priedo III dalies 1 straipsnio 2 dalies c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5955"/>
        <w:gridCol w:w="1843"/>
        <w:gridCol w:w="1701"/>
        <w:gridCol w:w="3791"/>
      </w:tblGrid>
      <w:tr w:rsidR="00980382" w:rsidRPr="00AC0CA7" w:rsidTr="00596CB6">
        <w:trPr>
          <w:tblCellSpacing w:w="0" w:type="dxa"/>
        </w:trPr>
        <w:tc>
          <w:tcPr>
            <w:tcW w:w="436" w:type="pct"/>
            <w:hideMark/>
          </w:tcPr>
          <w:p w:rsidR="00980382" w:rsidRPr="00AC0CA7" w:rsidRDefault="00980382" w:rsidP="00980382">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2045" w:type="pct"/>
            <w:hideMark/>
          </w:tcPr>
          <w:p w:rsidR="00980382" w:rsidRPr="00AC0CA7" w:rsidRDefault="00980382" w:rsidP="00980382">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33" w:type="pct"/>
            <w:hideMark/>
          </w:tcPr>
          <w:p w:rsidR="00980382" w:rsidRPr="00AC0CA7" w:rsidRDefault="00980382" w:rsidP="001B4927">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r w:rsidR="001B4927">
              <w:rPr>
                <w:rFonts w:eastAsia="Times New Roman" w:cs="Times New Roman"/>
                <w:b/>
                <w:bCs/>
                <w:color w:val="000000"/>
                <w:sz w:val="22"/>
                <w:lang w:eastAsia="lt-LT"/>
              </w:rPr>
              <w:t>*</w:t>
            </w:r>
            <w:r w:rsidRPr="00AC0CA7">
              <w:rPr>
                <w:rFonts w:eastAsia="Times New Roman" w:cs="Times New Roman"/>
                <w:b/>
                <w:bCs/>
                <w:color w:val="000000"/>
                <w:sz w:val="22"/>
                <w:lang w:eastAsia="lt-LT"/>
              </w:rPr>
              <w:t xml:space="preserve"> </w:t>
            </w:r>
          </w:p>
        </w:tc>
        <w:tc>
          <w:tcPr>
            <w:tcW w:w="584" w:type="pct"/>
          </w:tcPr>
          <w:p w:rsidR="00980382" w:rsidRPr="00AC0CA7" w:rsidRDefault="00980382" w:rsidP="00980382">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Užstato suma</w:t>
            </w:r>
          </w:p>
        </w:tc>
        <w:tc>
          <w:tcPr>
            <w:tcW w:w="1302" w:type="pct"/>
          </w:tcPr>
          <w:p w:rsidR="00980382" w:rsidRPr="00AC0CA7" w:rsidRDefault="00980382" w:rsidP="00980382">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980382" w:rsidRPr="00AC0CA7" w:rsidTr="00596CB6">
        <w:trPr>
          <w:tblCellSpacing w:w="0" w:type="dxa"/>
        </w:trPr>
        <w:tc>
          <w:tcPr>
            <w:tcW w:w="436" w:type="pct"/>
            <w:hideMark/>
          </w:tcPr>
          <w:p w:rsidR="00980382" w:rsidRPr="00AC0CA7" w:rsidRDefault="00980382" w:rsidP="00AC0CA7">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lastRenderedPageBreak/>
              <w:t xml:space="preserve">1701 </w:t>
            </w:r>
          </w:p>
        </w:tc>
        <w:tc>
          <w:tcPr>
            <w:tcW w:w="2045" w:type="pct"/>
            <w:hideMark/>
          </w:tcPr>
          <w:p w:rsidR="00980382" w:rsidRPr="00AC0CA7" w:rsidRDefault="00980382" w:rsidP="00A00518">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Visi produktai, importuojami pagal lengvatinę, išskyrus tarifinių kvotų, tvarką </w:t>
            </w:r>
          </w:p>
        </w:tc>
        <w:tc>
          <w:tcPr>
            <w:tcW w:w="633" w:type="pct"/>
            <w:hideMark/>
          </w:tcPr>
          <w:p w:rsidR="00980382" w:rsidRPr="00AC0CA7" w:rsidRDefault="00980382" w:rsidP="00A500D0">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84" w:type="pct"/>
          </w:tcPr>
          <w:p w:rsidR="00980382" w:rsidRPr="00AC0CA7" w:rsidRDefault="00980382" w:rsidP="00A500D0">
            <w:pPr>
              <w:spacing w:before="60" w:after="60" w:line="240" w:lineRule="auto"/>
              <w:jc w:val="center"/>
              <w:rPr>
                <w:rFonts w:eastAsia="Times New Roman" w:cs="Times New Roman"/>
                <w:color w:val="000000"/>
                <w:sz w:val="22"/>
                <w:lang w:eastAsia="lt-LT"/>
              </w:rPr>
            </w:pPr>
            <w:r>
              <w:rPr>
                <w:color w:val="000000"/>
              </w:rPr>
              <w:t>20 EUR/t</w:t>
            </w:r>
          </w:p>
        </w:tc>
        <w:tc>
          <w:tcPr>
            <w:tcW w:w="1302" w:type="pct"/>
          </w:tcPr>
          <w:p w:rsidR="00980382" w:rsidRPr="00AC0CA7" w:rsidRDefault="00980382" w:rsidP="00AC0CA7">
            <w:pPr>
              <w:spacing w:before="60" w:after="60" w:line="240" w:lineRule="auto"/>
              <w:rPr>
                <w:rFonts w:eastAsia="Times New Roman" w:cs="Times New Roman"/>
                <w:color w:val="000000"/>
                <w:sz w:val="22"/>
                <w:lang w:eastAsia="lt-LT"/>
              </w:rPr>
            </w:pPr>
            <w:r>
              <w:rPr>
                <w:color w:val="000000"/>
              </w:rPr>
              <w:t>iki trečio mėnesio po mėnesio, kuriam priklauso licencijos išdavimo diena, kaip numatyta 7 straipsnio 2 dalyje, pabaigos</w:t>
            </w:r>
          </w:p>
        </w:tc>
      </w:tr>
      <w:tr w:rsidR="00A500D0" w:rsidRPr="00AC0CA7" w:rsidTr="00596CB6">
        <w:trPr>
          <w:tblCellSpacing w:w="0" w:type="dxa"/>
        </w:trPr>
        <w:tc>
          <w:tcPr>
            <w:tcW w:w="5000" w:type="pct"/>
            <w:gridSpan w:val="5"/>
            <w:vAlign w:val="center"/>
            <w:hideMark/>
          </w:tcPr>
          <w:p w:rsidR="00A500D0" w:rsidRPr="008C11C6" w:rsidRDefault="00A500D0" w:rsidP="00A00518">
            <w:pPr>
              <w:spacing w:before="60" w:after="60" w:line="240" w:lineRule="auto"/>
              <w:jc w:val="both"/>
              <w:rPr>
                <w:rFonts w:eastAsia="Times New Roman" w:cs="Times New Roman"/>
                <w:color w:val="000000"/>
                <w:sz w:val="20"/>
                <w:szCs w:val="20"/>
                <w:lang w:eastAsia="lt-LT"/>
              </w:rPr>
            </w:pPr>
            <w:r>
              <w:rPr>
                <w:rFonts w:eastAsia="Times New Roman" w:cs="Times New Roman"/>
                <w:color w:val="000000"/>
                <w:sz w:val="19"/>
                <w:szCs w:val="19"/>
                <w:lang w:eastAsia="lt-LT"/>
              </w:rPr>
              <w:t xml:space="preserve">* </w:t>
            </w:r>
            <w:r w:rsidRPr="00A500D0">
              <w:rPr>
                <w:rFonts w:eastAsia="Times New Roman" w:cs="Times New Roman"/>
                <w:color w:val="000000"/>
                <w:sz w:val="20"/>
                <w:szCs w:val="20"/>
                <w:lang w:eastAsia="lt-LT"/>
              </w:rPr>
              <w:t>(—) Licencijas reikia pateikti dėl visų kiekių. Netaikoma lengvatinėmis sąlygomis arba pagal tarifinę kvotą, kuri administruojama išduodant licencij</w:t>
            </w:r>
            <w:r w:rsidR="008C11C6">
              <w:rPr>
                <w:rFonts w:eastAsia="Times New Roman" w:cs="Times New Roman"/>
                <w:color w:val="000000"/>
                <w:sz w:val="20"/>
                <w:szCs w:val="20"/>
                <w:lang w:eastAsia="lt-LT"/>
              </w:rPr>
              <w:t>as, importuojamiems produktams.</w:t>
            </w:r>
          </w:p>
          <w:p w:rsidR="00A500D0" w:rsidRPr="00A500D0" w:rsidRDefault="00A500D0" w:rsidP="00A500D0">
            <w:pPr>
              <w:spacing w:before="60" w:after="60" w:line="240" w:lineRule="auto"/>
              <w:jc w:val="both"/>
              <w:rPr>
                <w:rFonts w:eastAsia="Times New Roman" w:cs="Times New Roman"/>
                <w:b/>
                <w:color w:val="000000"/>
                <w:szCs w:val="24"/>
                <w:lang w:eastAsia="lt-LT"/>
              </w:rPr>
            </w:pPr>
            <w:r w:rsidRPr="00A500D0">
              <w:rPr>
                <w:rFonts w:eastAsia="Times New Roman" w:cs="Times New Roman"/>
                <w:b/>
                <w:color w:val="0070C0"/>
                <w:sz w:val="20"/>
                <w:szCs w:val="20"/>
                <w:lang w:eastAsia="lt-LT"/>
              </w:rPr>
              <w:t>Importo licencijos įsipareigojimas taikomas iki 2017 m. rugsėjo 30 d.</w:t>
            </w:r>
          </w:p>
        </w:tc>
      </w:tr>
    </w:tbl>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t>C.   Sėklos (Reglamento (ES) Nr. 1308/2013 I priedo V dalies 1 straipsnio 2 dalies e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0"/>
        <w:gridCol w:w="5955"/>
        <w:gridCol w:w="1843"/>
        <w:gridCol w:w="1698"/>
        <w:gridCol w:w="3794"/>
      </w:tblGrid>
      <w:tr w:rsidR="008C11C6" w:rsidRPr="00AC0CA7" w:rsidTr="00596CB6">
        <w:trPr>
          <w:tblCellSpacing w:w="0" w:type="dxa"/>
        </w:trPr>
        <w:tc>
          <w:tcPr>
            <w:tcW w:w="436" w:type="pct"/>
            <w:hideMark/>
          </w:tcPr>
          <w:p w:rsidR="007705A0" w:rsidRPr="00AC0CA7" w:rsidRDefault="007705A0" w:rsidP="007705A0">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2045" w:type="pct"/>
            <w:hideMark/>
          </w:tcPr>
          <w:p w:rsidR="007705A0" w:rsidRPr="00AC0CA7" w:rsidRDefault="007705A0" w:rsidP="007705A0">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33" w:type="pct"/>
          </w:tcPr>
          <w:p w:rsidR="007705A0" w:rsidRPr="00AC0CA7" w:rsidRDefault="007705A0" w:rsidP="00AA56E8">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r w:rsidR="00AA56E8">
              <w:rPr>
                <w:rFonts w:eastAsia="Times New Roman" w:cs="Times New Roman"/>
                <w:b/>
                <w:bCs/>
                <w:color w:val="000000"/>
                <w:sz w:val="22"/>
                <w:lang w:eastAsia="lt-LT"/>
              </w:rPr>
              <w:t>*</w:t>
            </w:r>
          </w:p>
        </w:tc>
        <w:tc>
          <w:tcPr>
            <w:tcW w:w="583" w:type="pct"/>
            <w:hideMark/>
          </w:tcPr>
          <w:p w:rsidR="007705A0" w:rsidRPr="00AC0CA7" w:rsidRDefault="007705A0" w:rsidP="007705A0">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Užstatas</w:t>
            </w:r>
          </w:p>
        </w:tc>
        <w:tc>
          <w:tcPr>
            <w:tcW w:w="1303" w:type="pct"/>
          </w:tcPr>
          <w:p w:rsidR="007705A0" w:rsidRPr="00AC0CA7" w:rsidRDefault="007705A0" w:rsidP="007705A0">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8C11C6" w:rsidRPr="00AC0CA7" w:rsidTr="00596CB6">
        <w:trPr>
          <w:tblCellSpacing w:w="0" w:type="dxa"/>
        </w:trPr>
        <w:tc>
          <w:tcPr>
            <w:tcW w:w="436" w:type="pct"/>
            <w:hideMark/>
          </w:tcPr>
          <w:p w:rsidR="007705A0" w:rsidRPr="00AC0CA7" w:rsidRDefault="007705A0" w:rsidP="007705A0">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1207 99 20 </w:t>
            </w:r>
          </w:p>
        </w:tc>
        <w:tc>
          <w:tcPr>
            <w:tcW w:w="2045" w:type="pct"/>
            <w:hideMark/>
          </w:tcPr>
          <w:p w:rsidR="007705A0" w:rsidRPr="00AC0CA7" w:rsidRDefault="007705A0" w:rsidP="007705A0">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Kanapių sėklos, skirtos sėjai</w:t>
            </w:r>
          </w:p>
        </w:tc>
        <w:tc>
          <w:tcPr>
            <w:tcW w:w="633" w:type="pct"/>
          </w:tcPr>
          <w:p w:rsidR="007705A0" w:rsidRPr="00AC0CA7" w:rsidRDefault="007705A0"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83" w:type="pct"/>
            <w:hideMark/>
          </w:tcPr>
          <w:p w:rsidR="007705A0" w:rsidRPr="006B27F7" w:rsidRDefault="00FF3B56" w:rsidP="008C11C6">
            <w:pPr>
              <w:spacing w:before="60" w:after="60" w:line="240" w:lineRule="auto"/>
              <w:jc w:val="center"/>
              <w:rPr>
                <w:rFonts w:eastAsia="Times New Roman" w:cs="Times New Roman"/>
                <w:color w:val="000000"/>
                <w:sz w:val="22"/>
                <w:lang w:eastAsia="lt-LT"/>
              </w:rPr>
            </w:pPr>
            <w:r w:rsidRPr="006B27F7">
              <w:rPr>
                <w:rFonts w:eastAsia="Times New Roman" w:cs="Times New Roman"/>
                <w:color w:val="000000"/>
                <w:sz w:val="22"/>
                <w:lang w:eastAsia="lt-LT"/>
              </w:rPr>
              <w:t>Užstato neprašoma</w:t>
            </w:r>
          </w:p>
        </w:tc>
        <w:tc>
          <w:tcPr>
            <w:tcW w:w="1303" w:type="pct"/>
          </w:tcPr>
          <w:p w:rsidR="007705A0" w:rsidRPr="00AC0CA7" w:rsidRDefault="007705A0" w:rsidP="007705A0">
            <w:pPr>
              <w:spacing w:before="60" w:after="60" w:line="240" w:lineRule="auto"/>
              <w:rPr>
                <w:rFonts w:eastAsia="Times New Roman" w:cs="Times New Roman"/>
                <w:color w:val="000000"/>
                <w:sz w:val="22"/>
                <w:lang w:eastAsia="lt-LT"/>
              </w:rPr>
            </w:pPr>
            <w:r>
              <w:rPr>
                <w:color w:val="000000"/>
              </w:rPr>
              <w:t>jeigu valstybės narės nenumato kitaip, iki šešto mėnesio po mėnesio, kuriam priklauso licencijos išdavimo diena, kaip numatyta 7 straipsnio 2 dalyje, pabaigos</w:t>
            </w:r>
          </w:p>
        </w:tc>
      </w:tr>
      <w:tr w:rsidR="00AA56E8" w:rsidRPr="00AC0CA7" w:rsidTr="00596CB6">
        <w:trPr>
          <w:tblCellSpacing w:w="0" w:type="dxa"/>
        </w:trPr>
        <w:tc>
          <w:tcPr>
            <w:tcW w:w="5000" w:type="pct"/>
            <w:gridSpan w:val="5"/>
          </w:tcPr>
          <w:p w:rsidR="00AA56E8" w:rsidRPr="008C11C6" w:rsidRDefault="00AA56E8" w:rsidP="008C11C6">
            <w:pPr>
              <w:spacing w:before="60" w:after="60" w:line="240" w:lineRule="auto"/>
              <w:jc w:val="both"/>
              <w:rPr>
                <w:rFonts w:eastAsia="Times New Roman" w:cs="Times New Roman"/>
                <w:color w:val="000000"/>
                <w:sz w:val="20"/>
                <w:szCs w:val="20"/>
                <w:lang w:eastAsia="lt-LT"/>
              </w:rPr>
            </w:pPr>
            <w:r>
              <w:rPr>
                <w:rFonts w:eastAsia="Times New Roman" w:cs="Times New Roman"/>
                <w:color w:val="000000"/>
                <w:szCs w:val="24"/>
                <w:lang w:eastAsia="lt-LT"/>
              </w:rPr>
              <w:t xml:space="preserve">* </w:t>
            </w:r>
            <w:r w:rsidRPr="008C11C6">
              <w:rPr>
                <w:rFonts w:eastAsia="Times New Roman" w:cs="Times New Roman"/>
                <w:color w:val="000000"/>
                <w:sz w:val="20"/>
                <w:szCs w:val="20"/>
                <w:lang w:eastAsia="lt-LT"/>
              </w:rPr>
              <w:t>(—) Licencijas reikia pateikti dėl visų kiekių.</w:t>
            </w:r>
            <w:r w:rsidR="00685D87" w:rsidRPr="008C11C6">
              <w:rPr>
                <w:rFonts w:eastAsia="Times New Roman" w:cs="Times New Roman"/>
                <w:color w:val="000000"/>
                <w:sz w:val="20"/>
                <w:szCs w:val="20"/>
                <w:lang w:eastAsia="lt-LT"/>
              </w:rPr>
              <w:t xml:space="preserve"> Netaikoma lengvatinėmis sąlygomis arba pagal tarifinę kvotą, kuri administruojama išduodant licencij</w:t>
            </w:r>
            <w:r w:rsidR="008C11C6">
              <w:rPr>
                <w:rFonts w:eastAsia="Times New Roman" w:cs="Times New Roman"/>
                <w:color w:val="000000"/>
                <w:sz w:val="20"/>
                <w:szCs w:val="20"/>
                <w:lang w:eastAsia="lt-LT"/>
              </w:rPr>
              <w:t>as, importuojamiems produktams.</w:t>
            </w:r>
          </w:p>
        </w:tc>
      </w:tr>
    </w:tbl>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t>D.   Linai ir kanapės (Reglamento (ES) Nr. 1308/2013 I priedo VIII dalies 1 straipsnio 2 dalies h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5955"/>
        <w:gridCol w:w="1843"/>
        <w:gridCol w:w="1701"/>
        <w:gridCol w:w="3791"/>
      </w:tblGrid>
      <w:tr w:rsidR="007705A0" w:rsidRPr="00AC0CA7" w:rsidTr="00596CB6">
        <w:trPr>
          <w:tblCellSpacing w:w="0" w:type="dxa"/>
        </w:trPr>
        <w:tc>
          <w:tcPr>
            <w:tcW w:w="436" w:type="pct"/>
            <w:hideMark/>
          </w:tcPr>
          <w:p w:rsidR="007705A0" w:rsidRPr="00AC0CA7" w:rsidRDefault="007705A0" w:rsidP="007705A0">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2045" w:type="pct"/>
            <w:hideMark/>
          </w:tcPr>
          <w:p w:rsidR="007705A0" w:rsidRPr="00AC0CA7" w:rsidRDefault="007705A0" w:rsidP="007705A0">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33" w:type="pct"/>
          </w:tcPr>
          <w:p w:rsidR="007705A0" w:rsidRPr="00AC0CA7" w:rsidRDefault="007705A0" w:rsidP="00AA56E8">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hyperlink r:id="rId8" w:anchor="ntr7-L_2016206LT.01001101-E0007" w:history="1">
              <w:r w:rsidR="00AA56E8" w:rsidRPr="00AA56E8">
                <w:rPr>
                  <w:rFonts w:eastAsia="Times New Roman" w:cs="Times New Roman"/>
                  <w:b/>
                  <w:bCs/>
                  <w:sz w:val="22"/>
                  <w:lang w:eastAsia="lt-LT"/>
                </w:rPr>
                <w:t>*</w:t>
              </w:r>
            </w:hyperlink>
            <w:r w:rsidRPr="00AC0CA7">
              <w:rPr>
                <w:rFonts w:eastAsia="Times New Roman" w:cs="Times New Roman"/>
                <w:b/>
                <w:bCs/>
                <w:color w:val="000000"/>
                <w:sz w:val="22"/>
                <w:lang w:eastAsia="lt-LT"/>
              </w:rPr>
              <w:t xml:space="preserve"> </w:t>
            </w:r>
          </w:p>
        </w:tc>
        <w:tc>
          <w:tcPr>
            <w:tcW w:w="584" w:type="pct"/>
            <w:hideMark/>
          </w:tcPr>
          <w:p w:rsidR="007705A0" w:rsidRPr="00AC0CA7" w:rsidRDefault="007705A0" w:rsidP="007705A0">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Užstatas</w:t>
            </w:r>
          </w:p>
        </w:tc>
        <w:tc>
          <w:tcPr>
            <w:tcW w:w="1302" w:type="pct"/>
          </w:tcPr>
          <w:p w:rsidR="007705A0" w:rsidRPr="00AC0CA7" w:rsidRDefault="007705A0" w:rsidP="007705A0">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7705A0" w:rsidRPr="00AC0CA7" w:rsidTr="00596CB6">
        <w:trPr>
          <w:tblCellSpacing w:w="0" w:type="dxa"/>
        </w:trPr>
        <w:tc>
          <w:tcPr>
            <w:tcW w:w="436" w:type="pct"/>
            <w:hideMark/>
          </w:tcPr>
          <w:p w:rsidR="007705A0" w:rsidRPr="00AC0CA7" w:rsidRDefault="007705A0" w:rsidP="007705A0">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5302 10 00 </w:t>
            </w:r>
          </w:p>
        </w:tc>
        <w:tc>
          <w:tcPr>
            <w:tcW w:w="2045" w:type="pct"/>
            <w:hideMark/>
          </w:tcPr>
          <w:p w:rsidR="007705A0" w:rsidRPr="00AC0CA7" w:rsidRDefault="007705A0" w:rsidP="007705A0">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Sėjamosios kanapės, žaliavinės arba mirkytos</w:t>
            </w:r>
          </w:p>
        </w:tc>
        <w:tc>
          <w:tcPr>
            <w:tcW w:w="633" w:type="pct"/>
          </w:tcPr>
          <w:p w:rsidR="007705A0" w:rsidRPr="00AC0CA7" w:rsidRDefault="007705A0"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84" w:type="pct"/>
            <w:hideMark/>
          </w:tcPr>
          <w:p w:rsidR="007705A0" w:rsidRPr="006B27F7" w:rsidRDefault="00FF3B56" w:rsidP="008C11C6">
            <w:pPr>
              <w:spacing w:before="60" w:after="60" w:line="240" w:lineRule="auto"/>
              <w:jc w:val="center"/>
              <w:rPr>
                <w:rFonts w:eastAsia="Times New Roman" w:cs="Times New Roman"/>
                <w:color w:val="000000"/>
                <w:sz w:val="22"/>
                <w:lang w:eastAsia="lt-LT"/>
              </w:rPr>
            </w:pPr>
            <w:r w:rsidRPr="006B27F7">
              <w:rPr>
                <w:rFonts w:eastAsia="Times New Roman" w:cs="Times New Roman"/>
                <w:color w:val="000000"/>
                <w:sz w:val="22"/>
                <w:lang w:eastAsia="lt-LT"/>
              </w:rPr>
              <w:t>Užstato neprašoma</w:t>
            </w:r>
          </w:p>
        </w:tc>
        <w:tc>
          <w:tcPr>
            <w:tcW w:w="1302" w:type="pct"/>
          </w:tcPr>
          <w:p w:rsidR="007705A0" w:rsidRPr="00AC0CA7" w:rsidRDefault="007705A0" w:rsidP="007705A0">
            <w:pPr>
              <w:spacing w:before="60" w:after="60" w:line="240" w:lineRule="auto"/>
              <w:rPr>
                <w:rFonts w:eastAsia="Times New Roman" w:cs="Times New Roman"/>
                <w:color w:val="000000"/>
                <w:sz w:val="22"/>
                <w:lang w:eastAsia="lt-LT"/>
              </w:rPr>
            </w:pPr>
            <w:r>
              <w:rPr>
                <w:color w:val="000000"/>
              </w:rPr>
              <w:t>jeigu valstybės narės nenumato kitaip, iki šešto mėnesio po mėnesio, kuriam priklauso licencijos išdavimo diena, kaip numatyta 7 straipsnio 2 dalyje, pabaigos</w:t>
            </w:r>
          </w:p>
        </w:tc>
      </w:tr>
      <w:tr w:rsidR="00AA56E8" w:rsidRPr="00AC0CA7" w:rsidTr="00596CB6">
        <w:trPr>
          <w:tblCellSpacing w:w="0" w:type="dxa"/>
        </w:trPr>
        <w:tc>
          <w:tcPr>
            <w:tcW w:w="5000" w:type="pct"/>
            <w:gridSpan w:val="5"/>
          </w:tcPr>
          <w:p w:rsidR="00AA56E8" w:rsidRPr="008C11C6" w:rsidRDefault="00AA56E8" w:rsidP="008C11C6">
            <w:pPr>
              <w:spacing w:before="60" w:after="60" w:line="240" w:lineRule="auto"/>
              <w:jc w:val="both"/>
              <w:rPr>
                <w:rFonts w:eastAsia="Times New Roman" w:cs="Times New Roman"/>
                <w:color w:val="000000"/>
                <w:sz w:val="20"/>
                <w:szCs w:val="20"/>
                <w:lang w:eastAsia="lt-LT"/>
              </w:rPr>
            </w:pPr>
            <w:r>
              <w:rPr>
                <w:rFonts w:eastAsia="Times New Roman" w:cs="Times New Roman"/>
                <w:color w:val="000000"/>
                <w:szCs w:val="24"/>
                <w:lang w:eastAsia="lt-LT"/>
              </w:rPr>
              <w:t xml:space="preserve">* </w:t>
            </w:r>
            <w:r w:rsidRPr="008C11C6">
              <w:rPr>
                <w:rFonts w:eastAsia="Times New Roman" w:cs="Times New Roman"/>
                <w:color w:val="000000"/>
                <w:sz w:val="20"/>
                <w:szCs w:val="20"/>
                <w:lang w:eastAsia="lt-LT"/>
              </w:rPr>
              <w:t>(—) Licencijas reikia pateikti dėl visų kiekių.</w:t>
            </w:r>
            <w:r w:rsidR="008A30CD" w:rsidRPr="008C11C6">
              <w:rPr>
                <w:rFonts w:eastAsia="Times New Roman" w:cs="Times New Roman"/>
                <w:color w:val="000000"/>
                <w:sz w:val="20"/>
                <w:szCs w:val="20"/>
                <w:lang w:eastAsia="lt-LT"/>
              </w:rPr>
              <w:t xml:space="preserve"> Netaikoma lengvatinėmis sąlygomis arba pagal tarifinę kvotą, kuri administruojama išduodant licencij</w:t>
            </w:r>
            <w:r w:rsidR="008C11C6">
              <w:rPr>
                <w:rFonts w:eastAsia="Times New Roman" w:cs="Times New Roman"/>
                <w:color w:val="000000"/>
                <w:sz w:val="20"/>
                <w:szCs w:val="20"/>
                <w:lang w:eastAsia="lt-LT"/>
              </w:rPr>
              <w:t>as, importuojamiems produktams.</w:t>
            </w:r>
          </w:p>
        </w:tc>
      </w:tr>
    </w:tbl>
    <w:p w:rsidR="0021404F" w:rsidRDefault="0021404F" w:rsidP="00AC0CA7">
      <w:pPr>
        <w:spacing w:before="240" w:after="120" w:line="240" w:lineRule="auto"/>
        <w:jc w:val="both"/>
        <w:rPr>
          <w:rFonts w:eastAsia="Times New Roman" w:cs="Times New Roman"/>
          <w:b/>
          <w:bCs/>
          <w:color w:val="000000"/>
          <w:szCs w:val="24"/>
          <w:lang w:eastAsia="lt-LT"/>
        </w:rPr>
      </w:pPr>
    </w:p>
    <w:p w:rsidR="0021404F" w:rsidRDefault="0021404F">
      <w:pPr>
        <w:rPr>
          <w:rFonts w:eastAsia="Times New Roman" w:cs="Times New Roman"/>
          <w:b/>
          <w:bCs/>
          <w:color w:val="000000"/>
          <w:szCs w:val="24"/>
          <w:lang w:eastAsia="lt-LT"/>
        </w:rPr>
      </w:pPr>
      <w:r>
        <w:rPr>
          <w:rFonts w:eastAsia="Times New Roman" w:cs="Times New Roman"/>
          <w:b/>
          <w:bCs/>
          <w:color w:val="000000"/>
          <w:szCs w:val="24"/>
          <w:lang w:eastAsia="lt-LT"/>
        </w:rPr>
        <w:br w:type="page"/>
      </w:r>
    </w:p>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lastRenderedPageBreak/>
        <w:t>E.   Vaisiai ir daržovės (Reglamento (ES) Nr. 1308/2013 I priedo IX dalies 1 straipsnio 2 dalies i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3"/>
        <w:gridCol w:w="5678"/>
        <w:gridCol w:w="1922"/>
        <w:gridCol w:w="1616"/>
        <w:gridCol w:w="3791"/>
      </w:tblGrid>
      <w:tr w:rsidR="002A5355" w:rsidRPr="00AC0CA7" w:rsidTr="00596CB6">
        <w:trPr>
          <w:tblCellSpacing w:w="0" w:type="dxa"/>
        </w:trPr>
        <w:tc>
          <w:tcPr>
            <w:tcW w:w="533" w:type="pct"/>
            <w:hideMark/>
          </w:tcPr>
          <w:p w:rsidR="002A5355" w:rsidRPr="00AC0CA7" w:rsidRDefault="002A5355" w:rsidP="002A5355">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1950" w:type="pct"/>
            <w:hideMark/>
          </w:tcPr>
          <w:p w:rsidR="002A5355" w:rsidRPr="00AC0CA7" w:rsidRDefault="002A5355" w:rsidP="002A5355">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60" w:type="pct"/>
            <w:hideMark/>
          </w:tcPr>
          <w:p w:rsidR="002A5355" w:rsidRPr="00AC0CA7" w:rsidRDefault="002A5355" w:rsidP="00AA56E8">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r w:rsidRPr="00AA56E8">
              <w:rPr>
                <w:rFonts w:eastAsia="Times New Roman" w:cs="Times New Roman"/>
                <w:bCs/>
                <w:color w:val="0000FF"/>
                <w:sz w:val="22"/>
                <w:lang w:eastAsia="lt-LT"/>
              </w:rPr>
              <w:t> </w:t>
            </w:r>
            <w:r w:rsidR="00AA56E8">
              <w:rPr>
                <w:rFonts w:eastAsia="Times New Roman" w:cs="Times New Roman"/>
                <w:b/>
                <w:bCs/>
                <w:color w:val="000000"/>
                <w:sz w:val="22"/>
                <w:lang w:eastAsia="lt-LT"/>
              </w:rPr>
              <w:t>*</w:t>
            </w:r>
            <w:r w:rsidRPr="00AC0CA7">
              <w:rPr>
                <w:rFonts w:eastAsia="Times New Roman" w:cs="Times New Roman"/>
                <w:b/>
                <w:bCs/>
                <w:color w:val="000000"/>
                <w:sz w:val="22"/>
                <w:lang w:eastAsia="lt-LT"/>
              </w:rPr>
              <w:t xml:space="preserve"> </w:t>
            </w:r>
          </w:p>
        </w:tc>
        <w:tc>
          <w:tcPr>
            <w:tcW w:w="555" w:type="pct"/>
          </w:tcPr>
          <w:p w:rsidR="002A5355" w:rsidRPr="00AC0CA7" w:rsidRDefault="002A5355" w:rsidP="002A5355">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Užstatas</w:t>
            </w:r>
          </w:p>
        </w:tc>
        <w:tc>
          <w:tcPr>
            <w:tcW w:w="1302" w:type="pct"/>
          </w:tcPr>
          <w:p w:rsidR="002A5355" w:rsidRPr="00AC0CA7" w:rsidRDefault="002A5355" w:rsidP="002A5355">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2A5355" w:rsidRPr="00AC0CA7" w:rsidTr="00596CB6">
        <w:trPr>
          <w:tblCellSpacing w:w="0" w:type="dxa"/>
        </w:trPr>
        <w:tc>
          <w:tcPr>
            <w:tcW w:w="533" w:type="pct"/>
            <w:hideMark/>
          </w:tcPr>
          <w:p w:rsidR="002A5355" w:rsidRPr="00AC0CA7" w:rsidRDefault="002A5355" w:rsidP="002A5355">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0703 20 00 </w:t>
            </w:r>
          </w:p>
        </w:tc>
        <w:tc>
          <w:tcPr>
            <w:tcW w:w="1950" w:type="pct"/>
            <w:hideMark/>
          </w:tcPr>
          <w:p w:rsidR="002A5355" w:rsidRPr="00AC0CA7" w:rsidRDefault="002A5355" w:rsidP="00496E35">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Česnakai, švieži arba atšaldyti, įskaitant produktus, importuojamus pagal tarifines kvotas, kaip nurodyta 2 straipsnio 1 dalies c punkte </w:t>
            </w:r>
          </w:p>
        </w:tc>
        <w:tc>
          <w:tcPr>
            <w:tcW w:w="660" w:type="pct"/>
            <w:hideMark/>
          </w:tcPr>
          <w:p w:rsidR="002A5355" w:rsidRPr="00AC0CA7" w:rsidRDefault="002A5355"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55" w:type="pct"/>
          </w:tcPr>
          <w:p w:rsidR="002A5355" w:rsidRDefault="002A5355" w:rsidP="008C11C6">
            <w:pPr>
              <w:jc w:val="center"/>
            </w:pPr>
            <w:r w:rsidRPr="005C420C">
              <w:rPr>
                <w:color w:val="000000"/>
              </w:rPr>
              <w:t>50 EUR/t</w:t>
            </w:r>
          </w:p>
        </w:tc>
        <w:tc>
          <w:tcPr>
            <w:tcW w:w="1302" w:type="pct"/>
          </w:tcPr>
          <w:p w:rsidR="002A5355" w:rsidRDefault="002A5355" w:rsidP="002A5355">
            <w:r w:rsidRPr="00E27A40">
              <w:rPr>
                <w:color w:val="000000"/>
              </w:rPr>
              <w:t>3 mėnesiai nuo išdavimo dienos, kaip numatyta 7 straipsnio 2 dalyje</w:t>
            </w:r>
          </w:p>
        </w:tc>
      </w:tr>
      <w:tr w:rsidR="002A5355" w:rsidRPr="00AC0CA7" w:rsidTr="00596CB6">
        <w:trPr>
          <w:tblCellSpacing w:w="0" w:type="dxa"/>
        </w:trPr>
        <w:tc>
          <w:tcPr>
            <w:tcW w:w="533" w:type="pct"/>
            <w:hideMark/>
          </w:tcPr>
          <w:p w:rsidR="002A5355" w:rsidRPr="00AC0CA7" w:rsidRDefault="002A5355" w:rsidP="002A5355">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0703 90 00 </w:t>
            </w:r>
          </w:p>
        </w:tc>
        <w:tc>
          <w:tcPr>
            <w:tcW w:w="1950" w:type="pct"/>
            <w:hideMark/>
          </w:tcPr>
          <w:p w:rsidR="002A5355" w:rsidRPr="00AC0CA7" w:rsidRDefault="002A5355" w:rsidP="00496E35">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Kitos šviežios arba atšaldytos svogūninės daržovės ir produktai, importuojami pagal tarifines kvotas, kaip nurodyta 2 straipsnio 1 dalies c punkte </w:t>
            </w:r>
          </w:p>
        </w:tc>
        <w:tc>
          <w:tcPr>
            <w:tcW w:w="660" w:type="pct"/>
            <w:hideMark/>
          </w:tcPr>
          <w:p w:rsidR="002A5355" w:rsidRPr="00AC0CA7" w:rsidRDefault="002A5355"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55" w:type="pct"/>
          </w:tcPr>
          <w:p w:rsidR="002A5355" w:rsidRDefault="002A5355" w:rsidP="008C11C6">
            <w:pPr>
              <w:jc w:val="center"/>
            </w:pPr>
            <w:r w:rsidRPr="005C420C">
              <w:rPr>
                <w:color w:val="000000"/>
              </w:rPr>
              <w:t>50 EUR/t</w:t>
            </w:r>
          </w:p>
        </w:tc>
        <w:tc>
          <w:tcPr>
            <w:tcW w:w="1302" w:type="pct"/>
          </w:tcPr>
          <w:p w:rsidR="002A5355" w:rsidRDefault="002A5355" w:rsidP="002A5355">
            <w:r w:rsidRPr="00E27A40">
              <w:rPr>
                <w:color w:val="000000"/>
              </w:rPr>
              <w:t>3 mėnesiai nuo išdavimo dienos, kaip numatyta 7 straipsnio 2 dalyje</w:t>
            </w:r>
          </w:p>
        </w:tc>
      </w:tr>
      <w:tr w:rsidR="00AA56E8" w:rsidRPr="00AC0CA7" w:rsidTr="00596CB6">
        <w:trPr>
          <w:tblCellSpacing w:w="0" w:type="dxa"/>
        </w:trPr>
        <w:tc>
          <w:tcPr>
            <w:tcW w:w="5000" w:type="pct"/>
            <w:gridSpan w:val="5"/>
            <w:hideMark/>
          </w:tcPr>
          <w:p w:rsidR="00AA56E8" w:rsidRPr="008C11C6" w:rsidRDefault="00AA56E8" w:rsidP="008A30CD">
            <w:pPr>
              <w:spacing w:before="60" w:after="60" w:line="240" w:lineRule="auto"/>
              <w:jc w:val="both"/>
              <w:rPr>
                <w:rFonts w:eastAsia="Times New Roman" w:cs="Times New Roman"/>
                <w:color w:val="000000"/>
                <w:sz w:val="20"/>
                <w:szCs w:val="20"/>
                <w:lang w:eastAsia="lt-LT"/>
              </w:rPr>
            </w:pPr>
            <w:r>
              <w:rPr>
                <w:rFonts w:eastAsia="Times New Roman" w:cs="Times New Roman"/>
                <w:color w:val="000000"/>
                <w:szCs w:val="24"/>
                <w:lang w:eastAsia="lt-LT"/>
              </w:rPr>
              <w:t xml:space="preserve">* </w:t>
            </w:r>
            <w:r w:rsidRPr="008C11C6">
              <w:rPr>
                <w:rFonts w:eastAsia="Times New Roman" w:cs="Times New Roman"/>
                <w:color w:val="000000"/>
                <w:sz w:val="20"/>
                <w:szCs w:val="20"/>
                <w:lang w:eastAsia="lt-LT"/>
              </w:rPr>
              <w:t>(—) Licencijas reikia pateikti dėl visų kiekių.</w:t>
            </w:r>
            <w:r w:rsidR="008A30CD" w:rsidRPr="008C11C6">
              <w:rPr>
                <w:rFonts w:eastAsia="Times New Roman" w:cs="Times New Roman"/>
                <w:color w:val="000000"/>
                <w:sz w:val="20"/>
                <w:szCs w:val="20"/>
                <w:lang w:eastAsia="lt-LT"/>
              </w:rPr>
              <w:t xml:space="preserve"> Netaikoma lengvatinėmis sąlygomis arba pagal tarifinę kvotą, kuri administruojama išduodant licencijas, importuojamiems produktams.</w:t>
            </w:r>
          </w:p>
          <w:p w:rsidR="008A30CD" w:rsidRPr="00AC0CA7" w:rsidRDefault="008A30CD" w:rsidP="00AA56E8">
            <w:pPr>
              <w:spacing w:before="120" w:after="0" w:line="240" w:lineRule="auto"/>
              <w:jc w:val="both"/>
              <w:rPr>
                <w:rFonts w:eastAsia="Times New Roman" w:cs="Times New Roman"/>
                <w:color w:val="000000"/>
                <w:szCs w:val="24"/>
                <w:lang w:eastAsia="lt-LT"/>
              </w:rPr>
            </w:pPr>
            <w:r w:rsidRPr="008C11C6">
              <w:rPr>
                <w:rFonts w:eastAsia="Times New Roman" w:cs="Times New Roman"/>
                <w:b/>
                <w:color w:val="0070C0"/>
                <w:sz w:val="20"/>
                <w:szCs w:val="20"/>
                <w:lang w:eastAsia="lt-LT"/>
              </w:rPr>
              <w:t>Importo licencijos įsipareigojimas taikomas iki 2017 m. rugsėjo 30 d.</w:t>
            </w:r>
          </w:p>
        </w:tc>
      </w:tr>
    </w:tbl>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t>F.   Perdirbti vaisiai ir daržovės (Reglamento (ES) Nr. 1308/2013 I priedo X dalies 1 straipsnio 2 dalies j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29"/>
        <w:gridCol w:w="5649"/>
        <w:gridCol w:w="2033"/>
        <w:gridCol w:w="1555"/>
        <w:gridCol w:w="3794"/>
      </w:tblGrid>
      <w:tr w:rsidR="00A407E7" w:rsidRPr="00AC0CA7" w:rsidTr="00596CB6">
        <w:trPr>
          <w:tblCellSpacing w:w="0" w:type="dxa"/>
        </w:trPr>
        <w:tc>
          <w:tcPr>
            <w:tcW w:w="525" w:type="pct"/>
            <w:hideMark/>
          </w:tcPr>
          <w:p w:rsidR="00A407E7" w:rsidRPr="00AC0CA7" w:rsidRDefault="00A407E7" w:rsidP="00A407E7">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1940" w:type="pct"/>
            <w:hideMark/>
          </w:tcPr>
          <w:p w:rsidR="00A407E7" w:rsidRPr="00AC0CA7" w:rsidRDefault="00A407E7" w:rsidP="00A407E7">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98" w:type="pct"/>
            <w:hideMark/>
          </w:tcPr>
          <w:p w:rsidR="00A407E7" w:rsidRPr="00AC0CA7" w:rsidRDefault="00A407E7" w:rsidP="00D57ACF">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r w:rsidR="00D57ACF">
              <w:rPr>
                <w:rFonts w:eastAsia="Times New Roman" w:cs="Times New Roman"/>
                <w:b/>
                <w:bCs/>
                <w:color w:val="000000"/>
                <w:sz w:val="22"/>
                <w:lang w:eastAsia="lt-LT"/>
              </w:rPr>
              <w:t>*</w:t>
            </w:r>
            <w:r w:rsidRPr="00AC0CA7">
              <w:rPr>
                <w:rFonts w:eastAsia="Times New Roman" w:cs="Times New Roman"/>
                <w:b/>
                <w:bCs/>
                <w:color w:val="000000"/>
                <w:sz w:val="22"/>
                <w:lang w:eastAsia="lt-LT"/>
              </w:rPr>
              <w:t xml:space="preserve"> </w:t>
            </w:r>
          </w:p>
        </w:tc>
        <w:tc>
          <w:tcPr>
            <w:tcW w:w="534" w:type="pct"/>
          </w:tcPr>
          <w:p w:rsidR="00A407E7" w:rsidRPr="00AC0CA7" w:rsidRDefault="00A407E7" w:rsidP="00A407E7">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Užstatas</w:t>
            </w:r>
          </w:p>
        </w:tc>
        <w:tc>
          <w:tcPr>
            <w:tcW w:w="1303" w:type="pct"/>
          </w:tcPr>
          <w:p w:rsidR="00A407E7" w:rsidRPr="00AC0CA7" w:rsidRDefault="00A407E7" w:rsidP="00A407E7">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A407E7" w:rsidRPr="00AC0CA7" w:rsidTr="00596CB6">
        <w:trPr>
          <w:tblCellSpacing w:w="0" w:type="dxa"/>
        </w:trPr>
        <w:tc>
          <w:tcPr>
            <w:tcW w:w="525" w:type="pct"/>
            <w:hideMark/>
          </w:tcPr>
          <w:p w:rsidR="00A407E7" w:rsidRPr="00AC0CA7" w:rsidRDefault="00A407E7"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0710 80 95 </w:t>
            </w:r>
          </w:p>
        </w:tc>
        <w:tc>
          <w:tcPr>
            <w:tcW w:w="1940" w:type="pct"/>
            <w:hideMark/>
          </w:tcPr>
          <w:p w:rsidR="00A407E7" w:rsidRPr="00AC0CA7" w:rsidRDefault="00A407E7" w:rsidP="00625DD9">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Česnakai ir </w:t>
            </w:r>
            <w:proofErr w:type="spellStart"/>
            <w:r w:rsidRPr="00AC0CA7">
              <w:rPr>
                <w:rFonts w:eastAsia="Times New Roman" w:cs="Times New Roman"/>
                <w:i/>
                <w:iCs/>
                <w:color w:val="000000"/>
                <w:sz w:val="22"/>
                <w:lang w:eastAsia="lt-LT"/>
              </w:rPr>
              <w:t>Allium</w:t>
            </w:r>
            <w:proofErr w:type="spellEnd"/>
            <w:r w:rsidRPr="00AC0CA7">
              <w:rPr>
                <w:rFonts w:eastAsia="Times New Roman" w:cs="Times New Roman"/>
                <w:i/>
                <w:iCs/>
                <w:color w:val="000000"/>
                <w:sz w:val="22"/>
                <w:lang w:eastAsia="lt-LT"/>
              </w:rPr>
              <w:t xml:space="preserve"> </w:t>
            </w:r>
            <w:proofErr w:type="spellStart"/>
            <w:r w:rsidRPr="00AC0CA7">
              <w:rPr>
                <w:rFonts w:eastAsia="Times New Roman" w:cs="Times New Roman"/>
                <w:i/>
                <w:iCs/>
                <w:color w:val="000000"/>
                <w:sz w:val="22"/>
                <w:lang w:eastAsia="lt-LT"/>
              </w:rPr>
              <w:t>ampeloprasum</w:t>
            </w:r>
            <w:proofErr w:type="spellEnd"/>
            <w:r w:rsidRPr="00AC0CA7">
              <w:rPr>
                <w:rFonts w:eastAsia="Times New Roman" w:cs="Times New Roman"/>
                <w:color w:val="000000"/>
                <w:sz w:val="22"/>
                <w:lang w:eastAsia="lt-LT"/>
              </w:rPr>
              <w:t xml:space="preserve"> (nevirti arba virti garuose ar vandenyje), užšaldyti, įskaitant produktus, importuojamus pagal tarifines kvotas, kaip nurodyta 2 straipsnio 1 dalies c punkte </w:t>
            </w:r>
          </w:p>
        </w:tc>
        <w:tc>
          <w:tcPr>
            <w:tcW w:w="698" w:type="pct"/>
            <w:hideMark/>
          </w:tcPr>
          <w:p w:rsidR="00A407E7" w:rsidRPr="00AC0CA7" w:rsidRDefault="00A407E7"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34" w:type="pct"/>
          </w:tcPr>
          <w:p w:rsidR="00A407E7" w:rsidRPr="00AC0CA7" w:rsidRDefault="00A407E7" w:rsidP="008C11C6">
            <w:pPr>
              <w:spacing w:before="60" w:after="60" w:line="240" w:lineRule="auto"/>
              <w:jc w:val="center"/>
              <w:rPr>
                <w:rFonts w:eastAsia="Times New Roman" w:cs="Times New Roman"/>
                <w:color w:val="000000"/>
                <w:sz w:val="22"/>
                <w:lang w:eastAsia="lt-LT"/>
              </w:rPr>
            </w:pPr>
            <w:r>
              <w:rPr>
                <w:color w:val="000000"/>
              </w:rPr>
              <w:t>50 EUR/t</w:t>
            </w:r>
          </w:p>
        </w:tc>
        <w:tc>
          <w:tcPr>
            <w:tcW w:w="1303" w:type="pct"/>
          </w:tcPr>
          <w:p w:rsidR="00A407E7" w:rsidRPr="00AC0CA7" w:rsidRDefault="00A407E7" w:rsidP="00AC0CA7">
            <w:pPr>
              <w:spacing w:before="60" w:after="60" w:line="240" w:lineRule="auto"/>
              <w:rPr>
                <w:rFonts w:eastAsia="Times New Roman" w:cs="Times New Roman"/>
                <w:color w:val="000000"/>
                <w:sz w:val="22"/>
                <w:lang w:eastAsia="lt-LT"/>
              </w:rPr>
            </w:pPr>
            <w:r>
              <w:rPr>
                <w:color w:val="000000"/>
              </w:rPr>
              <w:t>3 mėnesiai nuo išdavimo dienos, kaip numatyta 7 straipsnio 2 dalyje</w:t>
            </w:r>
          </w:p>
        </w:tc>
      </w:tr>
      <w:tr w:rsidR="00A407E7" w:rsidRPr="00AC0CA7" w:rsidTr="00596CB6">
        <w:trPr>
          <w:tblCellSpacing w:w="0" w:type="dxa"/>
        </w:trPr>
        <w:tc>
          <w:tcPr>
            <w:tcW w:w="525" w:type="pct"/>
            <w:hideMark/>
          </w:tcPr>
          <w:p w:rsidR="00A407E7" w:rsidRPr="00AC0CA7" w:rsidRDefault="00A407E7"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0710 90 00 </w:t>
            </w:r>
          </w:p>
        </w:tc>
        <w:tc>
          <w:tcPr>
            <w:tcW w:w="1940" w:type="pct"/>
            <w:hideMark/>
          </w:tcPr>
          <w:p w:rsidR="00A407E7" w:rsidRPr="00AC0CA7" w:rsidRDefault="00A407E7" w:rsidP="00625DD9">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Daržovių mišiniai, kurių sudėtyje yra česnakų ir (arba) </w:t>
            </w:r>
            <w:proofErr w:type="spellStart"/>
            <w:r w:rsidRPr="00AC0CA7">
              <w:rPr>
                <w:rFonts w:eastAsia="Times New Roman" w:cs="Times New Roman"/>
                <w:i/>
                <w:iCs/>
                <w:color w:val="000000"/>
                <w:sz w:val="22"/>
                <w:lang w:eastAsia="lt-LT"/>
              </w:rPr>
              <w:t>Allium</w:t>
            </w:r>
            <w:proofErr w:type="spellEnd"/>
            <w:r w:rsidRPr="00AC0CA7">
              <w:rPr>
                <w:rFonts w:eastAsia="Times New Roman" w:cs="Times New Roman"/>
                <w:i/>
                <w:iCs/>
                <w:color w:val="000000"/>
                <w:sz w:val="22"/>
                <w:lang w:eastAsia="lt-LT"/>
              </w:rPr>
              <w:t xml:space="preserve"> </w:t>
            </w:r>
            <w:proofErr w:type="spellStart"/>
            <w:r w:rsidRPr="00AC0CA7">
              <w:rPr>
                <w:rFonts w:eastAsia="Times New Roman" w:cs="Times New Roman"/>
                <w:i/>
                <w:iCs/>
                <w:color w:val="000000"/>
                <w:sz w:val="22"/>
                <w:lang w:eastAsia="lt-LT"/>
              </w:rPr>
              <w:t>ampeloprasum</w:t>
            </w:r>
            <w:proofErr w:type="spellEnd"/>
            <w:r w:rsidRPr="00AC0CA7">
              <w:rPr>
                <w:rFonts w:eastAsia="Times New Roman" w:cs="Times New Roman"/>
                <w:color w:val="000000"/>
                <w:sz w:val="22"/>
                <w:lang w:eastAsia="lt-LT"/>
              </w:rPr>
              <w:t xml:space="preserve"> (nevirti arba virti garuose ar vandenyje), užšaldyti, įskaitant produktus, importuojamus pagal tarifines kvotas, kaip nurodyta 2 straipsnio 1 dalies c punkte </w:t>
            </w:r>
          </w:p>
        </w:tc>
        <w:tc>
          <w:tcPr>
            <w:tcW w:w="698" w:type="pct"/>
            <w:hideMark/>
          </w:tcPr>
          <w:p w:rsidR="00A407E7" w:rsidRPr="00AC0CA7" w:rsidRDefault="00A407E7"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34" w:type="pct"/>
          </w:tcPr>
          <w:p w:rsidR="00A407E7" w:rsidRPr="00AC0CA7" w:rsidRDefault="00A407E7" w:rsidP="008C11C6">
            <w:pPr>
              <w:spacing w:before="60" w:after="60" w:line="240" w:lineRule="auto"/>
              <w:jc w:val="center"/>
              <w:rPr>
                <w:rFonts w:eastAsia="Times New Roman" w:cs="Times New Roman"/>
                <w:color w:val="000000"/>
                <w:sz w:val="22"/>
                <w:lang w:eastAsia="lt-LT"/>
              </w:rPr>
            </w:pPr>
            <w:r>
              <w:rPr>
                <w:color w:val="000000"/>
              </w:rPr>
              <w:t>50 EUR/t</w:t>
            </w:r>
          </w:p>
        </w:tc>
        <w:tc>
          <w:tcPr>
            <w:tcW w:w="1303" w:type="pct"/>
          </w:tcPr>
          <w:p w:rsidR="00A407E7" w:rsidRPr="00AC0CA7" w:rsidRDefault="00A407E7" w:rsidP="00AC0CA7">
            <w:pPr>
              <w:spacing w:before="60" w:after="60" w:line="240" w:lineRule="auto"/>
              <w:rPr>
                <w:rFonts w:eastAsia="Times New Roman" w:cs="Times New Roman"/>
                <w:color w:val="000000"/>
                <w:sz w:val="22"/>
                <w:lang w:eastAsia="lt-LT"/>
              </w:rPr>
            </w:pPr>
            <w:r>
              <w:rPr>
                <w:color w:val="000000"/>
              </w:rPr>
              <w:t>3 mėnesiai nuo išdavimo dienos, kaip numatyta 7 straipsnio 2 dalyje</w:t>
            </w:r>
          </w:p>
        </w:tc>
      </w:tr>
      <w:tr w:rsidR="00A407E7" w:rsidRPr="00AC0CA7" w:rsidTr="00596CB6">
        <w:trPr>
          <w:tblCellSpacing w:w="0" w:type="dxa"/>
        </w:trPr>
        <w:tc>
          <w:tcPr>
            <w:tcW w:w="525" w:type="pct"/>
            <w:hideMark/>
          </w:tcPr>
          <w:p w:rsidR="00A407E7" w:rsidRPr="00AC0CA7" w:rsidRDefault="00A407E7"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0711 90 80 </w:t>
            </w:r>
          </w:p>
        </w:tc>
        <w:tc>
          <w:tcPr>
            <w:tcW w:w="1940" w:type="pct"/>
            <w:hideMark/>
          </w:tcPr>
          <w:p w:rsidR="00A407E7" w:rsidRPr="00AC0CA7" w:rsidRDefault="00A407E7" w:rsidP="00625DD9">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Konservuoti česnakai ir </w:t>
            </w:r>
            <w:proofErr w:type="spellStart"/>
            <w:r w:rsidRPr="00AC0CA7">
              <w:rPr>
                <w:rFonts w:eastAsia="Times New Roman" w:cs="Times New Roman"/>
                <w:i/>
                <w:iCs/>
                <w:color w:val="000000"/>
                <w:sz w:val="22"/>
                <w:lang w:eastAsia="lt-LT"/>
              </w:rPr>
              <w:t>Allium</w:t>
            </w:r>
            <w:proofErr w:type="spellEnd"/>
            <w:r w:rsidRPr="00AC0CA7">
              <w:rPr>
                <w:rFonts w:eastAsia="Times New Roman" w:cs="Times New Roman"/>
                <w:i/>
                <w:iCs/>
                <w:color w:val="000000"/>
                <w:sz w:val="22"/>
                <w:lang w:eastAsia="lt-LT"/>
              </w:rPr>
              <w:t xml:space="preserve"> </w:t>
            </w:r>
            <w:proofErr w:type="spellStart"/>
            <w:r w:rsidRPr="00AC0CA7">
              <w:rPr>
                <w:rFonts w:eastAsia="Times New Roman" w:cs="Times New Roman"/>
                <w:i/>
                <w:iCs/>
                <w:color w:val="000000"/>
                <w:sz w:val="22"/>
                <w:lang w:eastAsia="lt-LT"/>
              </w:rPr>
              <w:t>ampeloprasum</w:t>
            </w:r>
            <w:proofErr w:type="spellEnd"/>
            <w:r w:rsidRPr="00AC0CA7">
              <w:rPr>
                <w:rFonts w:eastAsia="Times New Roman" w:cs="Times New Roman"/>
                <w:color w:val="000000"/>
                <w:sz w:val="22"/>
                <w:lang w:eastAsia="lt-LT"/>
              </w:rPr>
              <w:t xml:space="preserve">, netinkami ilgai laikyti ir papildomai neapdorojus tiesiogiai vartoti maistui (pavyzdžiui, konservuoti dujiniu sieros dioksidu, sūrymu, sieros vandeniu arba kitais konservuojamais tirpalais), įskaitant </w:t>
            </w:r>
            <w:r w:rsidRPr="00AC0CA7">
              <w:rPr>
                <w:rFonts w:eastAsia="Times New Roman" w:cs="Times New Roman"/>
                <w:color w:val="000000"/>
                <w:sz w:val="22"/>
                <w:lang w:eastAsia="lt-LT"/>
              </w:rPr>
              <w:lastRenderedPageBreak/>
              <w:t xml:space="preserve">produktus, importuojamus pagal tarifines kvotas, kaip nurodyta 2 straipsnio 1 dalies c punkte </w:t>
            </w:r>
          </w:p>
        </w:tc>
        <w:tc>
          <w:tcPr>
            <w:tcW w:w="698" w:type="pct"/>
            <w:hideMark/>
          </w:tcPr>
          <w:p w:rsidR="00A407E7" w:rsidRPr="00AC0CA7" w:rsidRDefault="00A407E7"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lastRenderedPageBreak/>
              <w:t>(—)</w:t>
            </w:r>
          </w:p>
        </w:tc>
        <w:tc>
          <w:tcPr>
            <w:tcW w:w="534" w:type="pct"/>
          </w:tcPr>
          <w:p w:rsidR="00A407E7" w:rsidRPr="00AC0CA7" w:rsidRDefault="00A407E7" w:rsidP="008C11C6">
            <w:pPr>
              <w:spacing w:before="60" w:after="60" w:line="240" w:lineRule="auto"/>
              <w:jc w:val="center"/>
              <w:rPr>
                <w:rFonts w:eastAsia="Times New Roman" w:cs="Times New Roman"/>
                <w:color w:val="000000"/>
                <w:sz w:val="22"/>
                <w:lang w:eastAsia="lt-LT"/>
              </w:rPr>
            </w:pPr>
            <w:r>
              <w:rPr>
                <w:color w:val="000000"/>
              </w:rPr>
              <w:t>50 EUR/t</w:t>
            </w:r>
          </w:p>
        </w:tc>
        <w:tc>
          <w:tcPr>
            <w:tcW w:w="1303" w:type="pct"/>
          </w:tcPr>
          <w:p w:rsidR="00A407E7" w:rsidRPr="00AC0CA7" w:rsidRDefault="00A407E7" w:rsidP="00AC0CA7">
            <w:pPr>
              <w:spacing w:before="60" w:after="60" w:line="240" w:lineRule="auto"/>
              <w:rPr>
                <w:rFonts w:eastAsia="Times New Roman" w:cs="Times New Roman"/>
                <w:color w:val="000000"/>
                <w:sz w:val="22"/>
                <w:lang w:eastAsia="lt-LT"/>
              </w:rPr>
            </w:pPr>
            <w:r>
              <w:rPr>
                <w:color w:val="000000"/>
              </w:rPr>
              <w:t>3 mėnesiai nuo išdavimo dienos, kaip numatyta 7 straipsnio 2 dalyje</w:t>
            </w:r>
          </w:p>
        </w:tc>
      </w:tr>
      <w:tr w:rsidR="00A407E7" w:rsidRPr="00AC0CA7" w:rsidTr="00596CB6">
        <w:trPr>
          <w:tblCellSpacing w:w="0" w:type="dxa"/>
        </w:trPr>
        <w:tc>
          <w:tcPr>
            <w:tcW w:w="525" w:type="pct"/>
            <w:hideMark/>
          </w:tcPr>
          <w:p w:rsidR="00A407E7" w:rsidRPr="00AC0CA7" w:rsidRDefault="00A407E7"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0711 90 90 </w:t>
            </w:r>
          </w:p>
        </w:tc>
        <w:tc>
          <w:tcPr>
            <w:tcW w:w="1940" w:type="pct"/>
            <w:hideMark/>
          </w:tcPr>
          <w:p w:rsidR="00A407E7" w:rsidRPr="00AC0CA7" w:rsidRDefault="00A407E7" w:rsidP="00625DD9">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Daržovių mišiniai, kurių sudėtyje yra česnakų ir (arba) </w:t>
            </w:r>
            <w:proofErr w:type="spellStart"/>
            <w:r w:rsidRPr="00AC0CA7">
              <w:rPr>
                <w:rFonts w:eastAsia="Times New Roman" w:cs="Times New Roman"/>
                <w:i/>
                <w:iCs/>
                <w:color w:val="000000"/>
                <w:sz w:val="22"/>
                <w:lang w:eastAsia="lt-LT"/>
              </w:rPr>
              <w:t>Allium</w:t>
            </w:r>
            <w:proofErr w:type="spellEnd"/>
            <w:r w:rsidRPr="00AC0CA7">
              <w:rPr>
                <w:rFonts w:eastAsia="Times New Roman" w:cs="Times New Roman"/>
                <w:i/>
                <w:iCs/>
                <w:color w:val="000000"/>
                <w:sz w:val="22"/>
                <w:lang w:eastAsia="lt-LT"/>
              </w:rPr>
              <w:t xml:space="preserve"> </w:t>
            </w:r>
            <w:proofErr w:type="spellStart"/>
            <w:r w:rsidRPr="00AC0CA7">
              <w:rPr>
                <w:rFonts w:eastAsia="Times New Roman" w:cs="Times New Roman"/>
                <w:i/>
                <w:iCs/>
                <w:color w:val="000000"/>
                <w:sz w:val="22"/>
                <w:lang w:eastAsia="lt-LT"/>
              </w:rPr>
              <w:t>ampeloprasum</w:t>
            </w:r>
            <w:proofErr w:type="spellEnd"/>
            <w:r w:rsidRPr="00AC0CA7">
              <w:rPr>
                <w:rFonts w:eastAsia="Times New Roman" w:cs="Times New Roman"/>
                <w:color w:val="000000"/>
                <w:sz w:val="22"/>
                <w:lang w:eastAsia="lt-LT"/>
              </w:rPr>
              <w:t xml:space="preserve">, netinkami ilgai laikyti ir papildomai neapdorojus tiesiogiai vartoti maistui (pavyzdžiui, konservuoti dujiniu sieros dioksidu, sūrymu, sieros vandeniu arba kitais konservuojamais tirpalais), įskaitant produktus, importuojamus pagal tarifines kvotas, kaip nurodyta 2 straipsnio 1 dalies c punkte </w:t>
            </w:r>
          </w:p>
        </w:tc>
        <w:tc>
          <w:tcPr>
            <w:tcW w:w="698" w:type="pct"/>
            <w:hideMark/>
          </w:tcPr>
          <w:p w:rsidR="00A407E7" w:rsidRPr="00AC0CA7" w:rsidRDefault="00A407E7"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34" w:type="pct"/>
          </w:tcPr>
          <w:p w:rsidR="00A407E7" w:rsidRPr="00AC0CA7" w:rsidRDefault="00A407E7" w:rsidP="008C11C6">
            <w:pPr>
              <w:spacing w:before="60" w:after="60" w:line="240" w:lineRule="auto"/>
              <w:jc w:val="center"/>
              <w:rPr>
                <w:rFonts w:eastAsia="Times New Roman" w:cs="Times New Roman"/>
                <w:color w:val="000000"/>
                <w:sz w:val="22"/>
                <w:lang w:eastAsia="lt-LT"/>
              </w:rPr>
            </w:pPr>
            <w:r>
              <w:rPr>
                <w:color w:val="000000"/>
              </w:rPr>
              <w:t>50 EUR/t</w:t>
            </w:r>
          </w:p>
        </w:tc>
        <w:tc>
          <w:tcPr>
            <w:tcW w:w="1303" w:type="pct"/>
          </w:tcPr>
          <w:p w:rsidR="00A407E7" w:rsidRPr="00AC0CA7" w:rsidRDefault="00A407E7" w:rsidP="00AC0CA7">
            <w:pPr>
              <w:spacing w:before="60" w:after="60" w:line="240" w:lineRule="auto"/>
              <w:rPr>
                <w:rFonts w:eastAsia="Times New Roman" w:cs="Times New Roman"/>
                <w:color w:val="000000"/>
                <w:sz w:val="22"/>
                <w:lang w:eastAsia="lt-LT"/>
              </w:rPr>
            </w:pPr>
            <w:r>
              <w:rPr>
                <w:color w:val="000000"/>
              </w:rPr>
              <w:t>3 mėnesiai nuo išdavimo dienos, kaip numatyta 7 straipsnio 2 dalyje</w:t>
            </w:r>
          </w:p>
        </w:tc>
      </w:tr>
      <w:tr w:rsidR="00A407E7" w:rsidRPr="00AC0CA7" w:rsidTr="00596CB6">
        <w:trPr>
          <w:tblCellSpacing w:w="0" w:type="dxa"/>
        </w:trPr>
        <w:tc>
          <w:tcPr>
            <w:tcW w:w="525" w:type="pct"/>
            <w:hideMark/>
          </w:tcPr>
          <w:p w:rsidR="00A407E7" w:rsidRPr="00AC0CA7" w:rsidRDefault="00A407E7"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0712 90 90 </w:t>
            </w:r>
          </w:p>
        </w:tc>
        <w:tc>
          <w:tcPr>
            <w:tcW w:w="1940" w:type="pct"/>
            <w:hideMark/>
          </w:tcPr>
          <w:p w:rsidR="00A407E7" w:rsidRPr="00AC0CA7" w:rsidRDefault="00A407E7" w:rsidP="00625DD9">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Džiovinti česnakai ir </w:t>
            </w:r>
            <w:proofErr w:type="spellStart"/>
            <w:r w:rsidRPr="00AC0CA7">
              <w:rPr>
                <w:rFonts w:eastAsia="Times New Roman" w:cs="Times New Roman"/>
                <w:i/>
                <w:iCs/>
                <w:color w:val="000000"/>
                <w:sz w:val="22"/>
                <w:lang w:eastAsia="lt-LT"/>
              </w:rPr>
              <w:t>Allium</w:t>
            </w:r>
            <w:proofErr w:type="spellEnd"/>
            <w:r w:rsidRPr="00AC0CA7">
              <w:rPr>
                <w:rFonts w:eastAsia="Times New Roman" w:cs="Times New Roman"/>
                <w:i/>
                <w:iCs/>
                <w:color w:val="000000"/>
                <w:sz w:val="22"/>
                <w:lang w:eastAsia="lt-LT"/>
              </w:rPr>
              <w:t xml:space="preserve"> </w:t>
            </w:r>
            <w:proofErr w:type="spellStart"/>
            <w:r w:rsidRPr="00AC0CA7">
              <w:rPr>
                <w:rFonts w:eastAsia="Times New Roman" w:cs="Times New Roman"/>
                <w:i/>
                <w:iCs/>
                <w:color w:val="000000"/>
                <w:sz w:val="22"/>
                <w:lang w:eastAsia="lt-LT"/>
              </w:rPr>
              <w:t>ampeloprasum</w:t>
            </w:r>
            <w:proofErr w:type="spellEnd"/>
            <w:r w:rsidRPr="00AC0CA7">
              <w:rPr>
                <w:rFonts w:eastAsia="Times New Roman" w:cs="Times New Roman"/>
                <w:color w:val="000000"/>
                <w:sz w:val="22"/>
                <w:lang w:eastAsia="lt-LT"/>
              </w:rPr>
              <w:t xml:space="preserve"> bei džiovintų daržovių mišiniai, kurių sudėtyje yra česnakų ir (arba) </w:t>
            </w:r>
            <w:proofErr w:type="spellStart"/>
            <w:r w:rsidRPr="00AC0CA7">
              <w:rPr>
                <w:rFonts w:eastAsia="Times New Roman" w:cs="Times New Roman"/>
                <w:i/>
                <w:iCs/>
                <w:color w:val="000000"/>
                <w:sz w:val="22"/>
                <w:lang w:eastAsia="lt-LT"/>
              </w:rPr>
              <w:t>Allium</w:t>
            </w:r>
            <w:proofErr w:type="spellEnd"/>
            <w:r w:rsidRPr="00AC0CA7">
              <w:rPr>
                <w:rFonts w:eastAsia="Times New Roman" w:cs="Times New Roman"/>
                <w:i/>
                <w:iCs/>
                <w:color w:val="000000"/>
                <w:sz w:val="22"/>
                <w:lang w:eastAsia="lt-LT"/>
              </w:rPr>
              <w:t xml:space="preserve"> </w:t>
            </w:r>
            <w:proofErr w:type="spellStart"/>
            <w:r w:rsidRPr="00AC0CA7">
              <w:rPr>
                <w:rFonts w:eastAsia="Times New Roman" w:cs="Times New Roman"/>
                <w:i/>
                <w:iCs/>
                <w:color w:val="000000"/>
                <w:sz w:val="22"/>
                <w:lang w:eastAsia="lt-LT"/>
              </w:rPr>
              <w:t>ampeloprasum</w:t>
            </w:r>
            <w:proofErr w:type="spellEnd"/>
            <w:r w:rsidRPr="00AC0CA7">
              <w:rPr>
                <w:rFonts w:eastAsia="Times New Roman" w:cs="Times New Roman"/>
                <w:color w:val="000000"/>
                <w:sz w:val="22"/>
                <w:lang w:eastAsia="lt-LT"/>
              </w:rPr>
              <w:t xml:space="preserve">, nepjaustyti, supjaustyti stambiais gabalais, griežinėliais, susmulkinti arba sumalti į miltelius, bet toliau neapdoroti, įskaitant produktus, importuojamus pagal tarifines kvotas, kaip nurodyta 2 straipsnio 1 dalies c punkte </w:t>
            </w:r>
          </w:p>
        </w:tc>
        <w:tc>
          <w:tcPr>
            <w:tcW w:w="698" w:type="pct"/>
            <w:hideMark/>
          </w:tcPr>
          <w:p w:rsidR="00A407E7" w:rsidRPr="00AC0CA7" w:rsidRDefault="00A407E7"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34" w:type="pct"/>
          </w:tcPr>
          <w:p w:rsidR="00A407E7" w:rsidRPr="00AC0CA7" w:rsidRDefault="00A407E7" w:rsidP="008C11C6">
            <w:pPr>
              <w:spacing w:before="60" w:after="60" w:line="240" w:lineRule="auto"/>
              <w:jc w:val="center"/>
              <w:rPr>
                <w:rFonts w:eastAsia="Times New Roman" w:cs="Times New Roman"/>
                <w:color w:val="000000"/>
                <w:sz w:val="22"/>
                <w:lang w:eastAsia="lt-LT"/>
              </w:rPr>
            </w:pPr>
            <w:r>
              <w:rPr>
                <w:color w:val="000000"/>
              </w:rPr>
              <w:t>50 EUR/t</w:t>
            </w:r>
          </w:p>
        </w:tc>
        <w:tc>
          <w:tcPr>
            <w:tcW w:w="1303" w:type="pct"/>
          </w:tcPr>
          <w:p w:rsidR="00A407E7" w:rsidRPr="00AC0CA7" w:rsidRDefault="00A407E7" w:rsidP="00AC0CA7">
            <w:pPr>
              <w:spacing w:before="60" w:after="60" w:line="240" w:lineRule="auto"/>
              <w:rPr>
                <w:rFonts w:eastAsia="Times New Roman" w:cs="Times New Roman"/>
                <w:color w:val="000000"/>
                <w:sz w:val="22"/>
                <w:lang w:eastAsia="lt-LT"/>
              </w:rPr>
            </w:pPr>
            <w:r>
              <w:rPr>
                <w:color w:val="000000"/>
              </w:rPr>
              <w:t>3 mėnesiai nuo išdavimo dienos, kaip numatyta 7 straipsnio 2 dalyje</w:t>
            </w:r>
          </w:p>
        </w:tc>
      </w:tr>
      <w:tr w:rsidR="00AA56E8" w:rsidRPr="00AC0CA7" w:rsidTr="00596CB6">
        <w:trPr>
          <w:tblCellSpacing w:w="0" w:type="dxa"/>
        </w:trPr>
        <w:tc>
          <w:tcPr>
            <w:tcW w:w="5000" w:type="pct"/>
            <w:gridSpan w:val="5"/>
            <w:hideMark/>
          </w:tcPr>
          <w:p w:rsidR="00AA56E8" w:rsidRPr="008C11C6" w:rsidRDefault="00D57ACF" w:rsidP="009C35AE">
            <w:pPr>
              <w:spacing w:before="60" w:after="60" w:line="240" w:lineRule="auto"/>
              <w:jc w:val="both"/>
              <w:rPr>
                <w:rFonts w:eastAsia="Times New Roman" w:cs="Times New Roman"/>
                <w:color w:val="000000"/>
                <w:sz w:val="20"/>
                <w:szCs w:val="20"/>
                <w:lang w:eastAsia="lt-LT"/>
              </w:rPr>
            </w:pPr>
            <w:r>
              <w:rPr>
                <w:rFonts w:eastAsia="Times New Roman" w:cs="Times New Roman"/>
                <w:color w:val="000000"/>
                <w:szCs w:val="24"/>
                <w:lang w:eastAsia="lt-LT"/>
              </w:rPr>
              <w:t xml:space="preserve">* </w:t>
            </w:r>
            <w:r w:rsidR="00AA56E8" w:rsidRPr="008C11C6">
              <w:rPr>
                <w:rFonts w:eastAsia="Times New Roman" w:cs="Times New Roman"/>
                <w:color w:val="000000"/>
                <w:sz w:val="20"/>
                <w:szCs w:val="20"/>
                <w:lang w:eastAsia="lt-LT"/>
              </w:rPr>
              <w:t>(—) Licencijas reikia pateikti dėl visų kiekių.</w:t>
            </w:r>
            <w:r w:rsidR="009C35AE" w:rsidRPr="008C11C6">
              <w:rPr>
                <w:rFonts w:eastAsia="Times New Roman" w:cs="Times New Roman"/>
                <w:color w:val="000000"/>
                <w:sz w:val="20"/>
                <w:szCs w:val="20"/>
                <w:lang w:eastAsia="lt-LT"/>
              </w:rPr>
              <w:t xml:space="preserve"> Netaikoma lengvatinėmis sąlygomis arba pagal tarifinę kvotą, kuri administruojama išduodant licencijas, importuojamiems produktams.</w:t>
            </w:r>
          </w:p>
          <w:p w:rsidR="009C35AE" w:rsidRPr="00AC0CA7" w:rsidRDefault="009C35AE" w:rsidP="00AA56E8">
            <w:pPr>
              <w:spacing w:before="120" w:after="0" w:line="240" w:lineRule="auto"/>
              <w:jc w:val="both"/>
              <w:rPr>
                <w:rFonts w:eastAsia="Times New Roman" w:cs="Times New Roman"/>
                <w:color w:val="000000"/>
                <w:szCs w:val="24"/>
                <w:lang w:eastAsia="lt-LT"/>
              </w:rPr>
            </w:pPr>
            <w:r w:rsidRPr="008C11C6">
              <w:rPr>
                <w:rFonts w:eastAsia="Times New Roman" w:cs="Times New Roman"/>
                <w:b/>
                <w:color w:val="0070C0"/>
                <w:sz w:val="20"/>
                <w:szCs w:val="20"/>
                <w:lang w:eastAsia="lt-LT"/>
              </w:rPr>
              <w:t>Importo licencijos įsipareigojimas taikomas iki 2017 m. rugsėjo 30 d.</w:t>
            </w:r>
          </w:p>
        </w:tc>
      </w:tr>
    </w:tbl>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t>G.   Kiti produktai (Reglamento (ES) Nr. 1308/2013 I priedo XXIV dalies 1 skirsnio 1 straipsnio 2 dalies x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2"/>
        <w:gridCol w:w="5673"/>
        <w:gridCol w:w="1986"/>
        <w:gridCol w:w="1558"/>
        <w:gridCol w:w="3791"/>
      </w:tblGrid>
      <w:tr w:rsidR="007B2C5F" w:rsidRPr="00AC0CA7" w:rsidTr="00596CB6">
        <w:trPr>
          <w:tblCellSpacing w:w="0" w:type="dxa"/>
        </w:trPr>
        <w:tc>
          <w:tcPr>
            <w:tcW w:w="533" w:type="pct"/>
            <w:hideMark/>
          </w:tcPr>
          <w:p w:rsidR="007B2C5F" w:rsidRPr="00AC0CA7" w:rsidRDefault="007B2C5F" w:rsidP="007B2C5F">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1948" w:type="pct"/>
            <w:hideMark/>
          </w:tcPr>
          <w:p w:rsidR="007B2C5F" w:rsidRPr="00AC0CA7" w:rsidRDefault="007B2C5F" w:rsidP="007B2C5F">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82" w:type="pct"/>
          </w:tcPr>
          <w:p w:rsidR="007B2C5F" w:rsidRPr="00AC0CA7" w:rsidRDefault="007B2C5F" w:rsidP="00FF3B56">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r w:rsidR="00FF3B56">
              <w:rPr>
                <w:rFonts w:eastAsia="Times New Roman" w:cs="Times New Roman"/>
                <w:b/>
                <w:bCs/>
                <w:color w:val="000000"/>
                <w:sz w:val="22"/>
                <w:lang w:eastAsia="lt-LT"/>
              </w:rPr>
              <w:t>*</w:t>
            </w:r>
          </w:p>
        </w:tc>
        <w:tc>
          <w:tcPr>
            <w:tcW w:w="535" w:type="pct"/>
            <w:hideMark/>
          </w:tcPr>
          <w:p w:rsidR="007B2C5F" w:rsidRPr="00AC0CA7" w:rsidRDefault="007B2C5F" w:rsidP="007B2C5F">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Užstatas</w:t>
            </w:r>
          </w:p>
        </w:tc>
        <w:tc>
          <w:tcPr>
            <w:tcW w:w="1302" w:type="pct"/>
            <w:hideMark/>
          </w:tcPr>
          <w:p w:rsidR="007B2C5F" w:rsidRPr="00AC0CA7" w:rsidRDefault="007B2C5F" w:rsidP="007B2C5F">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7B2C5F" w:rsidRPr="00AC0CA7" w:rsidTr="00596CB6">
        <w:trPr>
          <w:tblCellSpacing w:w="0" w:type="dxa"/>
        </w:trPr>
        <w:tc>
          <w:tcPr>
            <w:tcW w:w="533" w:type="pct"/>
            <w:hideMark/>
          </w:tcPr>
          <w:p w:rsidR="007B2C5F" w:rsidRPr="00AC0CA7" w:rsidRDefault="007B2C5F" w:rsidP="007B2C5F">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1207 99 91 </w:t>
            </w:r>
          </w:p>
        </w:tc>
        <w:tc>
          <w:tcPr>
            <w:tcW w:w="1948" w:type="pct"/>
            <w:hideMark/>
          </w:tcPr>
          <w:p w:rsidR="007B2C5F" w:rsidRPr="00AC0CA7" w:rsidRDefault="007B2C5F" w:rsidP="007B2C5F">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Kanapių sėklos, išskyrus skirtas sėjai</w:t>
            </w:r>
          </w:p>
        </w:tc>
        <w:tc>
          <w:tcPr>
            <w:tcW w:w="682" w:type="pct"/>
          </w:tcPr>
          <w:p w:rsidR="007B2C5F" w:rsidRPr="00AC0CA7" w:rsidRDefault="007B2C5F"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w:t>
            </w:r>
          </w:p>
        </w:tc>
        <w:tc>
          <w:tcPr>
            <w:tcW w:w="535" w:type="pct"/>
            <w:hideMark/>
          </w:tcPr>
          <w:p w:rsidR="007B2C5F" w:rsidRPr="006B27F7" w:rsidRDefault="00FF3B56" w:rsidP="008C11C6">
            <w:pPr>
              <w:spacing w:before="60" w:after="60" w:line="240" w:lineRule="auto"/>
              <w:jc w:val="center"/>
              <w:rPr>
                <w:rFonts w:eastAsia="Times New Roman" w:cs="Times New Roman"/>
                <w:color w:val="000000"/>
                <w:sz w:val="22"/>
                <w:lang w:eastAsia="lt-LT"/>
              </w:rPr>
            </w:pPr>
            <w:r w:rsidRPr="006B27F7">
              <w:rPr>
                <w:rFonts w:eastAsia="Times New Roman" w:cs="Times New Roman"/>
                <w:color w:val="000000"/>
                <w:sz w:val="22"/>
                <w:lang w:eastAsia="lt-LT"/>
              </w:rPr>
              <w:t>Užstato neprašoma</w:t>
            </w:r>
          </w:p>
        </w:tc>
        <w:tc>
          <w:tcPr>
            <w:tcW w:w="1302" w:type="pct"/>
            <w:hideMark/>
          </w:tcPr>
          <w:p w:rsidR="007B2C5F" w:rsidRPr="00AC0CA7" w:rsidRDefault="007B2C5F" w:rsidP="007B2C5F">
            <w:pPr>
              <w:spacing w:before="60" w:after="60" w:line="240" w:lineRule="auto"/>
              <w:rPr>
                <w:rFonts w:eastAsia="Times New Roman" w:cs="Times New Roman"/>
                <w:color w:val="000000"/>
                <w:sz w:val="22"/>
                <w:lang w:eastAsia="lt-LT"/>
              </w:rPr>
            </w:pPr>
            <w:r>
              <w:rPr>
                <w:color w:val="000000"/>
              </w:rPr>
              <w:t>jeigu valstybės narės nenumato kitaip, iki šešto mėnesio po mėnesio, kuriam priklauso licencijos išdavimo diena, kaip numatyta 7 straipsnio 2 dalyje, pabaigos</w:t>
            </w:r>
          </w:p>
        </w:tc>
      </w:tr>
      <w:tr w:rsidR="006B27F7" w:rsidRPr="00AC0CA7" w:rsidTr="00596CB6">
        <w:trPr>
          <w:tblCellSpacing w:w="0" w:type="dxa"/>
        </w:trPr>
        <w:tc>
          <w:tcPr>
            <w:tcW w:w="5000" w:type="pct"/>
            <w:gridSpan w:val="5"/>
          </w:tcPr>
          <w:p w:rsidR="006B27F7" w:rsidRPr="008C11C6" w:rsidRDefault="006B27F7" w:rsidP="008C11C6">
            <w:pPr>
              <w:spacing w:before="60" w:after="60" w:line="240" w:lineRule="auto"/>
              <w:jc w:val="both"/>
              <w:rPr>
                <w:rFonts w:eastAsia="Times New Roman" w:cs="Times New Roman"/>
                <w:color w:val="000000"/>
                <w:sz w:val="20"/>
                <w:szCs w:val="20"/>
                <w:lang w:eastAsia="lt-LT"/>
              </w:rPr>
            </w:pPr>
            <w:r>
              <w:rPr>
                <w:rFonts w:eastAsia="Times New Roman" w:cs="Times New Roman"/>
                <w:color w:val="000000"/>
                <w:szCs w:val="24"/>
                <w:lang w:eastAsia="lt-LT"/>
              </w:rPr>
              <w:t xml:space="preserve">* </w:t>
            </w:r>
            <w:r w:rsidRPr="008C11C6">
              <w:rPr>
                <w:rFonts w:eastAsia="Times New Roman" w:cs="Times New Roman"/>
                <w:color w:val="000000"/>
                <w:sz w:val="20"/>
                <w:szCs w:val="20"/>
                <w:lang w:eastAsia="lt-LT"/>
              </w:rPr>
              <w:t>(—) Licencijas reikia pateikti dėl visų kiekių.</w:t>
            </w:r>
            <w:r w:rsidR="009C35AE" w:rsidRPr="008C11C6">
              <w:rPr>
                <w:rFonts w:eastAsia="Times New Roman" w:cs="Times New Roman"/>
                <w:color w:val="000000"/>
                <w:sz w:val="20"/>
                <w:szCs w:val="20"/>
                <w:lang w:eastAsia="lt-LT"/>
              </w:rPr>
              <w:t xml:space="preserve"> Netaikoma lengvatinėmis sąlygomis arba pagal tarifinę kvotą, kuri administruojama išduodant licencijas, importuojamiems produktams.</w:t>
            </w:r>
          </w:p>
        </w:tc>
      </w:tr>
    </w:tbl>
    <w:p w:rsidR="0021404F" w:rsidRDefault="0021404F" w:rsidP="00AC0CA7">
      <w:pPr>
        <w:spacing w:before="240" w:after="120" w:line="240" w:lineRule="auto"/>
        <w:jc w:val="both"/>
        <w:rPr>
          <w:rFonts w:eastAsia="Times New Roman" w:cs="Times New Roman"/>
          <w:b/>
          <w:bCs/>
          <w:color w:val="000000"/>
          <w:szCs w:val="24"/>
          <w:lang w:eastAsia="lt-LT"/>
        </w:rPr>
      </w:pPr>
    </w:p>
    <w:p w:rsidR="0021404F" w:rsidRDefault="0021404F">
      <w:pPr>
        <w:rPr>
          <w:rFonts w:eastAsia="Times New Roman" w:cs="Times New Roman"/>
          <w:b/>
          <w:bCs/>
          <w:color w:val="000000"/>
          <w:szCs w:val="24"/>
          <w:lang w:eastAsia="lt-LT"/>
        </w:rPr>
      </w:pPr>
      <w:r>
        <w:rPr>
          <w:rFonts w:eastAsia="Times New Roman" w:cs="Times New Roman"/>
          <w:b/>
          <w:bCs/>
          <w:color w:val="000000"/>
          <w:szCs w:val="24"/>
          <w:lang w:eastAsia="lt-LT"/>
        </w:rPr>
        <w:lastRenderedPageBreak/>
        <w:br w:type="page"/>
      </w:r>
    </w:p>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lastRenderedPageBreak/>
        <w:t>H.   Žemės ūkio kilmės etilo alkoholis (Reglamento (ES) Nr. 1308/2013 I priedo XXI dalies 1 straipsnio 2 dalies u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2"/>
        <w:gridCol w:w="5673"/>
        <w:gridCol w:w="1986"/>
        <w:gridCol w:w="1558"/>
        <w:gridCol w:w="3791"/>
      </w:tblGrid>
      <w:tr w:rsidR="002D3596" w:rsidRPr="00AC0CA7" w:rsidTr="00596CB6">
        <w:trPr>
          <w:tblCellSpacing w:w="0" w:type="dxa"/>
        </w:trPr>
        <w:tc>
          <w:tcPr>
            <w:tcW w:w="533" w:type="pct"/>
            <w:hideMark/>
          </w:tcPr>
          <w:p w:rsidR="002D3596" w:rsidRPr="00AC0CA7" w:rsidRDefault="002D3596" w:rsidP="002D3596">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1948" w:type="pct"/>
            <w:hideMark/>
          </w:tcPr>
          <w:p w:rsidR="002D3596" w:rsidRPr="00AC0CA7" w:rsidRDefault="002D3596" w:rsidP="002D3596">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82" w:type="pct"/>
            <w:hideMark/>
          </w:tcPr>
          <w:p w:rsidR="002D3596" w:rsidRPr="00AC0CA7" w:rsidRDefault="002D3596" w:rsidP="00B558E5">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r w:rsidR="00CE437E">
              <w:rPr>
                <w:rFonts w:eastAsia="Times New Roman" w:cs="Times New Roman"/>
                <w:b/>
                <w:bCs/>
                <w:color w:val="000000"/>
                <w:sz w:val="22"/>
                <w:lang w:eastAsia="lt-LT"/>
              </w:rPr>
              <w:t>*</w:t>
            </w:r>
            <w:r w:rsidRPr="00AC0CA7">
              <w:rPr>
                <w:rFonts w:eastAsia="Times New Roman" w:cs="Times New Roman"/>
                <w:b/>
                <w:bCs/>
                <w:color w:val="000000"/>
                <w:sz w:val="22"/>
                <w:lang w:eastAsia="lt-LT"/>
              </w:rPr>
              <w:t xml:space="preserve"> </w:t>
            </w:r>
          </w:p>
        </w:tc>
        <w:tc>
          <w:tcPr>
            <w:tcW w:w="535" w:type="pct"/>
          </w:tcPr>
          <w:p w:rsidR="002D3596" w:rsidRPr="00AC0CA7" w:rsidRDefault="002D3596" w:rsidP="002D3596">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Užstatas</w:t>
            </w:r>
          </w:p>
        </w:tc>
        <w:tc>
          <w:tcPr>
            <w:tcW w:w="1302" w:type="pct"/>
          </w:tcPr>
          <w:p w:rsidR="002D3596" w:rsidRPr="00AC0CA7" w:rsidRDefault="002D3596" w:rsidP="002D3596">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2D3596" w:rsidRPr="00AC0CA7" w:rsidTr="00596CB6">
        <w:trPr>
          <w:tblCellSpacing w:w="0" w:type="dxa"/>
        </w:trPr>
        <w:tc>
          <w:tcPr>
            <w:tcW w:w="533" w:type="pct"/>
            <w:hideMark/>
          </w:tcPr>
          <w:p w:rsidR="002D3596" w:rsidRPr="00AC0CA7" w:rsidRDefault="002D3596"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2207 10 00 </w:t>
            </w:r>
          </w:p>
        </w:tc>
        <w:tc>
          <w:tcPr>
            <w:tcW w:w="1948" w:type="pct"/>
            <w:hideMark/>
          </w:tcPr>
          <w:p w:rsidR="002D3596" w:rsidRPr="00AC0CA7" w:rsidRDefault="002D3596" w:rsidP="00AC0CA7">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Nedenatūruotas etilo alkoholis, kurio alkoholio koncentracija, išreikšta tūrio procentais, ne mažesnė kaip 80 % tūrio, gautas iš Sutarties I priede išvardytų žemės ūkio produktų</w:t>
            </w:r>
          </w:p>
        </w:tc>
        <w:tc>
          <w:tcPr>
            <w:tcW w:w="682" w:type="pct"/>
            <w:hideMark/>
          </w:tcPr>
          <w:p w:rsidR="002D3596" w:rsidRPr="00AC0CA7" w:rsidRDefault="002D3596"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100 hl</w:t>
            </w:r>
          </w:p>
        </w:tc>
        <w:tc>
          <w:tcPr>
            <w:tcW w:w="535" w:type="pct"/>
          </w:tcPr>
          <w:p w:rsidR="002D3596" w:rsidRPr="00AC0CA7" w:rsidRDefault="002D3596" w:rsidP="008C11C6">
            <w:pPr>
              <w:spacing w:before="60" w:after="60" w:line="240" w:lineRule="auto"/>
              <w:jc w:val="center"/>
              <w:rPr>
                <w:rFonts w:eastAsia="Times New Roman" w:cs="Times New Roman"/>
                <w:color w:val="000000"/>
                <w:sz w:val="22"/>
                <w:lang w:eastAsia="lt-LT"/>
              </w:rPr>
            </w:pPr>
            <w:r>
              <w:rPr>
                <w:color w:val="000000"/>
              </w:rPr>
              <w:t>1 EUR/hl</w:t>
            </w:r>
          </w:p>
        </w:tc>
        <w:tc>
          <w:tcPr>
            <w:tcW w:w="1302" w:type="pct"/>
          </w:tcPr>
          <w:p w:rsidR="002D3596" w:rsidRPr="00AC0CA7" w:rsidRDefault="00EF25E6" w:rsidP="00AC0CA7">
            <w:pPr>
              <w:spacing w:before="60" w:after="60" w:line="240" w:lineRule="auto"/>
              <w:rPr>
                <w:rFonts w:eastAsia="Times New Roman" w:cs="Times New Roman"/>
                <w:color w:val="000000"/>
                <w:sz w:val="22"/>
                <w:lang w:eastAsia="lt-LT"/>
              </w:rPr>
            </w:pPr>
            <w:r>
              <w:rPr>
                <w:color w:val="000000"/>
              </w:rPr>
              <w:t>iki ketvirto mėnesio po mėnesio, kuriam priklauso licencijos išdavimo diena, kaip numatyta 7 straipsnio 2 dalyje, pabaigos</w:t>
            </w:r>
          </w:p>
        </w:tc>
      </w:tr>
      <w:tr w:rsidR="002D3596" w:rsidRPr="00AC0CA7" w:rsidTr="00596CB6">
        <w:trPr>
          <w:tblCellSpacing w:w="0" w:type="dxa"/>
        </w:trPr>
        <w:tc>
          <w:tcPr>
            <w:tcW w:w="533" w:type="pct"/>
            <w:hideMark/>
          </w:tcPr>
          <w:p w:rsidR="002D3596" w:rsidRPr="00AC0CA7" w:rsidRDefault="002D3596"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2207 20 00 </w:t>
            </w:r>
          </w:p>
        </w:tc>
        <w:tc>
          <w:tcPr>
            <w:tcW w:w="1948" w:type="pct"/>
            <w:hideMark/>
          </w:tcPr>
          <w:p w:rsidR="002D3596" w:rsidRPr="00AC0CA7" w:rsidRDefault="002D3596" w:rsidP="00AC0CA7">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Denatūruotas etilo alkoholis ir kiti denatūruoti bet kokio stiprumo spiritai, gauti iš Sutarties I priede išvardytų žemės ūkio produktų</w:t>
            </w:r>
          </w:p>
        </w:tc>
        <w:tc>
          <w:tcPr>
            <w:tcW w:w="682" w:type="pct"/>
            <w:hideMark/>
          </w:tcPr>
          <w:p w:rsidR="002D3596" w:rsidRPr="00AC0CA7" w:rsidRDefault="002D3596"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100 hl</w:t>
            </w:r>
          </w:p>
        </w:tc>
        <w:tc>
          <w:tcPr>
            <w:tcW w:w="535" w:type="pct"/>
          </w:tcPr>
          <w:p w:rsidR="002D3596" w:rsidRPr="00AC0CA7" w:rsidRDefault="002D3596" w:rsidP="008C11C6">
            <w:pPr>
              <w:spacing w:before="60" w:after="60" w:line="240" w:lineRule="auto"/>
              <w:jc w:val="center"/>
              <w:rPr>
                <w:rFonts w:eastAsia="Times New Roman" w:cs="Times New Roman"/>
                <w:color w:val="000000"/>
                <w:sz w:val="22"/>
                <w:lang w:eastAsia="lt-LT"/>
              </w:rPr>
            </w:pPr>
            <w:r>
              <w:rPr>
                <w:color w:val="000000"/>
              </w:rPr>
              <w:t>1 EUR/hl</w:t>
            </w:r>
          </w:p>
        </w:tc>
        <w:tc>
          <w:tcPr>
            <w:tcW w:w="1302" w:type="pct"/>
          </w:tcPr>
          <w:p w:rsidR="002D3596" w:rsidRPr="00AC0CA7" w:rsidRDefault="00EF25E6" w:rsidP="00AC0CA7">
            <w:pPr>
              <w:spacing w:before="60" w:after="60" w:line="240" w:lineRule="auto"/>
              <w:rPr>
                <w:rFonts w:eastAsia="Times New Roman" w:cs="Times New Roman"/>
                <w:color w:val="000000"/>
                <w:sz w:val="22"/>
                <w:lang w:eastAsia="lt-LT"/>
              </w:rPr>
            </w:pPr>
            <w:r>
              <w:rPr>
                <w:color w:val="000000"/>
              </w:rPr>
              <w:t>iki ketvirto mėnesio po mėnesio, kuriam priklauso licencijos išdavimo diena, kaip numatyta 7 straipsnio 2 dalyje, pabaigos</w:t>
            </w:r>
          </w:p>
        </w:tc>
      </w:tr>
      <w:tr w:rsidR="002D3596" w:rsidRPr="00AC0CA7" w:rsidTr="00596CB6">
        <w:trPr>
          <w:tblCellSpacing w:w="0" w:type="dxa"/>
        </w:trPr>
        <w:tc>
          <w:tcPr>
            <w:tcW w:w="533" w:type="pct"/>
            <w:hideMark/>
          </w:tcPr>
          <w:p w:rsidR="002D3596" w:rsidRPr="00AC0CA7" w:rsidRDefault="002D3596"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2208 90 91 </w:t>
            </w:r>
          </w:p>
        </w:tc>
        <w:tc>
          <w:tcPr>
            <w:tcW w:w="1948" w:type="pct"/>
            <w:hideMark/>
          </w:tcPr>
          <w:p w:rsidR="002D3596" w:rsidRPr="00AC0CA7" w:rsidRDefault="002D3596" w:rsidP="00AC0CA7">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Nedenatūruotas etilo alkoholis, kurio alkoholio koncentracija, išreikšta tūrio procentais, mažesnė kaip 80 % tūrio, gautas iš Sutarties I priede išvardytų žemės ūkio produktų</w:t>
            </w:r>
          </w:p>
        </w:tc>
        <w:tc>
          <w:tcPr>
            <w:tcW w:w="682" w:type="pct"/>
            <w:hideMark/>
          </w:tcPr>
          <w:p w:rsidR="002D3596" w:rsidRPr="00AC0CA7" w:rsidRDefault="002D3596"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100 hl</w:t>
            </w:r>
          </w:p>
        </w:tc>
        <w:tc>
          <w:tcPr>
            <w:tcW w:w="535" w:type="pct"/>
          </w:tcPr>
          <w:p w:rsidR="002D3596" w:rsidRPr="00AC0CA7" w:rsidRDefault="002D3596" w:rsidP="008C11C6">
            <w:pPr>
              <w:spacing w:before="60" w:after="60" w:line="240" w:lineRule="auto"/>
              <w:jc w:val="center"/>
              <w:rPr>
                <w:rFonts w:eastAsia="Times New Roman" w:cs="Times New Roman"/>
                <w:color w:val="000000"/>
                <w:sz w:val="22"/>
                <w:lang w:eastAsia="lt-LT"/>
              </w:rPr>
            </w:pPr>
            <w:r>
              <w:rPr>
                <w:color w:val="000000"/>
              </w:rPr>
              <w:t>1 EUR/hl</w:t>
            </w:r>
          </w:p>
        </w:tc>
        <w:tc>
          <w:tcPr>
            <w:tcW w:w="1302" w:type="pct"/>
          </w:tcPr>
          <w:p w:rsidR="002D3596" w:rsidRPr="00AC0CA7" w:rsidRDefault="00EF25E6" w:rsidP="00AC0CA7">
            <w:pPr>
              <w:spacing w:before="60" w:after="60" w:line="240" w:lineRule="auto"/>
              <w:rPr>
                <w:rFonts w:eastAsia="Times New Roman" w:cs="Times New Roman"/>
                <w:color w:val="000000"/>
                <w:sz w:val="22"/>
                <w:lang w:eastAsia="lt-LT"/>
              </w:rPr>
            </w:pPr>
            <w:r>
              <w:rPr>
                <w:color w:val="000000"/>
              </w:rPr>
              <w:t>iki ketvirto mėnesio po mėnesio, kuriam priklauso licencijos išdavimo diena, kaip numatyta 7 straipsnio 2 dalyje, pabaigos</w:t>
            </w:r>
          </w:p>
        </w:tc>
      </w:tr>
      <w:tr w:rsidR="002D3596" w:rsidRPr="00AC0CA7" w:rsidTr="00596CB6">
        <w:trPr>
          <w:tblCellSpacing w:w="0" w:type="dxa"/>
        </w:trPr>
        <w:tc>
          <w:tcPr>
            <w:tcW w:w="533" w:type="pct"/>
            <w:hideMark/>
          </w:tcPr>
          <w:p w:rsidR="002D3596" w:rsidRPr="00AC0CA7" w:rsidRDefault="002D3596" w:rsidP="00AC0CA7">
            <w:pPr>
              <w:spacing w:before="60" w:after="60" w:line="240" w:lineRule="auto"/>
              <w:ind w:right="195"/>
              <w:jc w:val="center"/>
              <w:rPr>
                <w:rFonts w:eastAsia="Times New Roman" w:cs="Times New Roman"/>
                <w:color w:val="000000"/>
                <w:sz w:val="22"/>
                <w:lang w:eastAsia="lt-LT"/>
              </w:rPr>
            </w:pPr>
            <w:proofErr w:type="spellStart"/>
            <w:r w:rsidRPr="00AC0CA7">
              <w:rPr>
                <w:rFonts w:eastAsia="Times New Roman" w:cs="Times New Roman"/>
                <w:color w:val="000000"/>
                <w:sz w:val="22"/>
                <w:lang w:eastAsia="lt-LT"/>
              </w:rPr>
              <w:t>ex</w:t>
            </w:r>
            <w:proofErr w:type="spellEnd"/>
            <w:r w:rsidRPr="00AC0CA7">
              <w:rPr>
                <w:rFonts w:eastAsia="Times New Roman" w:cs="Times New Roman"/>
                <w:color w:val="000000"/>
                <w:sz w:val="22"/>
                <w:lang w:eastAsia="lt-LT"/>
              </w:rPr>
              <w:t xml:space="preserve"> 2208 90 99 </w:t>
            </w:r>
          </w:p>
        </w:tc>
        <w:tc>
          <w:tcPr>
            <w:tcW w:w="1948" w:type="pct"/>
            <w:hideMark/>
          </w:tcPr>
          <w:p w:rsidR="002D3596" w:rsidRPr="00AC0CA7" w:rsidRDefault="002D3596" w:rsidP="00AC0CA7">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Nedenatūruotas etilo alkoholis, kurio alkoholio koncentracija, išreikšta tūrio procentais, mažesnė kaip 80 % tūrio, gautas iš Sutarties I priede išvardytų žemės ūkio produktų</w:t>
            </w:r>
          </w:p>
        </w:tc>
        <w:tc>
          <w:tcPr>
            <w:tcW w:w="682" w:type="pct"/>
            <w:hideMark/>
          </w:tcPr>
          <w:p w:rsidR="002D3596" w:rsidRPr="00AC0CA7" w:rsidRDefault="002D3596"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100 hl</w:t>
            </w:r>
          </w:p>
        </w:tc>
        <w:tc>
          <w:tcPr>
            <w:tcW w:w="535" w:type="pct"/>
          </w:tcPr>
          <w:p w:rsidR="002D3596" w:rsidRPr="00AC0CA7" w:rsidRDefault="002D3596" w:rsidP="008C11C6">
            <w:pPr>
              <w:spacing w:before="60" w:after="60" w:line="240" w:lineRule="auto"/>
              <w:jc w:val="center"/>
              <w:rPr>
                <w:rFonts w:eastAsia="Times New Roman" w:cs="Times New Roman"/>
                <w:color w:val="000000"/>
                <w:sz w:val="22"/>
                <w:lang w:eastAsia="lt-LT"/>
              </w:rPr>
            </w:pPr>
            <w:r>
              <w:rPr>
                <w:color w:val="000000"/>
              </w:rPr>
              <w:t>1 EUR/hl</w:t>
            </w:r>
          </w:p>
        </w:tc>
        <w:tc>
          <w:tcPr>
            <w:tcW w:w="1302" w:type="pct"/>
          </w:tcPr>
          <w:p w:rsidR="002D3596" w:rsidRPr="00AC0CA7" w:rsidRDefault="00EF25E6" w:rsidP="00AC0CA7">
            <w:pPr>
              <w:spacing w:before="60" w:after="60" w:line="240" w:lineRule="auto"/>
              <w:rPr>
                <w:rFonts w:eastAsia="Times New Roman" w:cs="Times New Roman"/>
                <w:color w:val="000000"/>
                <w:sz w:val="22"/>
                <w:lang w:eastAsia="lt-LT"/>
              </w:rPr>
            </w:pPr>
            <w:r>
              <w:rPr>
                <w:color w:val="000000"/>
              </w:rPr>
              <w:t>iki ketvirto mėnesio po mėnesio, kuriam priklauso licencijos išdavimo diena, kaip numatyta 7 straipsnio 2 dalyje, pabaigos</w:t>
            </w:r>
          </w:p>
        </w:tc>
      </w:tr>
      <w:tr w:rsidR="00B558E5" w:rsidRPr="00AC0CA7" w:rsidTr="00596CB6">
        <w:trPr>
          <w:tblCellSpacing w:w="0" w:type="dxa"/>
        </w:trPr>
        <w:tc>
          <w:tcPr>
            <w:tcW w:w="5000" w:type="pct"/>
            <w:gridSpan w:val="5"/>
          </w:tcPr>
          <w:p w:rsidR="00B558E5" w:rsidRPr="008C11C6" w:rsidRDefault="00CE437E" w:rsidP="008C11C6">
            <w:pPr>
              <w:spacing w:before="60" w:after="60" w:line="240" w:lineRule="auto"/>
              <w:jc w:val="both"/>
              <w:rPr>
                <w:rFonts w:eastAsia="Times New Roman" w:cs="Times New Roman"/>
                <w:color w:val="000000"/>
                <w:sz w:val="20"/>
                <w:szCs w:val="20"/>
                <w:lang w:eastAsia="lt-LT"/>
              </w:rPr>
            </w:pPr>
            <w:r w:rsidRPr="008C11C6">
              <w:rPr>
                <w:rFonts w:eastAsia="Times New Roman" w:cs="Times New Roman"/>
                <w:color w:val="000000"/>
                <w:sz w:val="20"/>
                <w:szCs w:val="20"/>
                <w:lang w:eastAsia="lt-LT"/>
              </w:rPr>
              <w:t>*</w:t>
            </w:r>
            <w:r w:rsidR="008C11C6">
              <w:rPr>
                <w:rFonts w:eastAsia="Times New Roman" w:cs="Times New Roman"/>
                <w:color w:val="000000"/>
                <w:sz w:val="20"/>
                <w:szCs w:val="20"/>
                <w:lang w:eastAsia="lt-LT"/>
              </w:rPr>
              <w:t xml:space="preserve"> </w:t>
            </w:r>
            <w:r w:rsidR="00B558E5" w:rsidRPr="008C11C6">
              <w:rPr>
                <w:rFonts w:eastAsia="Times New Roman" w:cs="Times New Roman"/>
                <w:color w:val="000000"/>
                <w:sz w:val="20"/>
                <w:szCs w:val="20"/>
                <w:lang w:eastAsia="lt-LT"/>
              </w:rPr>
              <w:t>Netaikoma lengvatinėmis sąlygomis arba pagal tarifinę kvotą, kuri administruojama išduodant licencijas, importuojamiems produktams.</w:t>
            </w:r>
          </w:p>
        </w:tc>
      </w:tr>
    </w:tbl>
    <w:p w:rsidR="00AC0CA7" w:rsidRPr="00AC0CA7" w:rsidRDefault="00EF25E6" w:rsidP="00AC0CA7">
      <w:pPr>
        <w:spacing w:before="240" w:after="120" w:line="240" w:lineRule="auto"/>
        <w:jc w:val="both"/>
        <w:rPr>
          <w:rFonts w:eastAsia="Times New Roman" w:cs="Times New Roman"/>
          <w:b/>
          <w:bCs/>
          <w:color w:val="000000"/>
          <w:szCs w:val="24"/>
          <w:u w:val="single"/>
          <w:lang w:eastAsia="lt-LT"/>
        </w:rPr>
      </w:pPr>
      <w:r w:rsidRPr="00EF25E6">
        <w:rPr>
          <w:rFonts w:eastAsia="Times New Roman" w:cs="Times New Roman"/>
          <w:b/>
          <w:bCs/>
          <w:color w:val="000000"/>
          <w:szCs w:val="24"/>
          <w:u w:val="single"/>
          <w:lang w:eastAsia="lt-LT"/>
        </w:rPr>
        <w:t>Eksporto atveju</w:t>
      </w:r>
      <w:r w:rsidR="00AC0CA7" w:rsidRPr="00AC0CA7">
        <w:rPr>
          <w:rFonts w:eastAsia="Times New Roman" w:cs="Times New Roman"/>
          <w:b/>
          <w:bCs/>
          <w:color w:val="000000"/>
          <w:szCs w:val="24"/>
          <w:u w:val="single"/>
          <w:lang w:eastAsia="lt-LT"/>
        </w:rPr>
        <w:t xml:space="preserve"> </w:t>
      </w:r>
    </w:p>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t>A.   Ryžiai (Reglamento (ES) Nr. 1308/2013 I priedo II dalies 1 straipsnio 2 dalies b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2"/>
        <w:gridCol w:w="5673"/>
        <w:gridCol w:w="1986"/>
        <w:gridCol w:w="1558"/>
        <w:gridCol w:w="3791"/>
      </w:tblGrid>
      <w:tr w:rsidR="00FC13CE" w:rsidRPr="00AC0CA7" w:rsidTr="00596CB6">
        <w:trPr>
          <w:tblCellSpacing w:w="0" w:type="dxa"/>
        </w:trPr>
        <w:tc>
          <w:tcPr>
            <w:tcW w:w="533" w:type="pct"/>
            <w:hideMark/>
          </w:tcPr>
          <w:p w:rsidR="00FC13CE" w:rsidRPr="00AC0CA7" w:rsidRDefault="00FC13CE" w:rsidP="00FC13CE">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1948" w:type="pct"/>
            <w:hideMark/>
          </w:tcPr>
          <w:p w:rsidR="00FC13CE" w:rsidRPr="00AC0CA7" w:rsidRDefault="00FC13CE" w:rsidP="00FC13CE">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82" w:type="pct"/>
            <w:hideMark/>
          </w:tcPr>
          <w:p w:rsidR="00FC13CE" w:rsidRPr="00AC0CA7" w:rsidRDefault="00FC13CE" w:rsidP="00625DD9">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r w:rsidRPr="00AC0CA7">
              <w:rPr>
                <w:rFonts w:eastAsia="Times New Roman" w:cs="Times New Roman"/>
                <w:b/>
                <w:bCs/>
                <w:color w:val="000000"/>
                <w:sz w:val="22"/>
                <w:lang w:eastAsia="lt-LT"/>
              </w:rPr>
              <w:t xml:space="preserve"> </w:t>
            </w:r>
          </w:p>
        </w:tc>
        <w:tc>
          <w:tcPr>
            <w:tcW w:w="535" w:type="pct"/>
          </w:tcPr>
          <w:p w:rsidR="00FC13CE" w:rsidRPr="00AC0CA7" w:rsidRDefault="00FC13CE" w:rsidP="00FC13CE">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Užstatas</w:t>
            </w:r>
          </w:p>
        </w:tc>
        <w:tc>
          <w:tcPr>
            <w:tcW w:w="1302" w:type="pct"/>
          </w:tcPr>
          <w:p w:rsidR="00FC13CE" w:rsidRPr="00AC0CA7" w:rsidRDefault="00FC13CE" w:rsidP="00FC13CE">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FC13CE" w:rsidRPr="00AC0CA7" w:rsidTr="00596CB6">
        <w:trPr>
          <w:tblCellSpacing w:w="0" w:type="dxa"/>
        </w:trPr>
        <w:tc>
          <w:tcPr>
            <w:tcW w:w="533" w:type="pct"/>
            <w:hideMark/>
          </w:tcPr>
          <w:p w:rsidR="00FC13CE" w:rsidRPr="00AC0CA7" w:rsidRDefault="00FC13CE" w:rsidP="00AC0CA7">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lastRenderedPageBreak/>
              <w:t xml:space="preserve">1006 20 </w:t>
            </w:r>
          </w:p>
        </w:tc>
        <w:tc>
          <w:tcPr>
            <w:tcW w:w="1948" w:type="pct"/>
            <w:hideMark/>
          </w:tcPr>
          <w:p w:rsidR="00FC13CE" w:rsidRPr="00AC0CA7" w:rsidRDefault="00FC13CE" w:rsidP="00AC0CA7">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Lukštenti (rudieji) ryžiai</w:t>
            </w:r>
          </w:p>
        </w:tc>
        <w:tc>
          <w:tcPr>
            <w:tcW w:w="682" w:type="pct"/>
            <w:hideMark/>
          </w:tcPr>
          <w:p w:rsidR="00FC13CE" w:rsidRPr="00AC0CA7" w:rsidRDefault="00FC13CE"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500 kg</w:t>
            </w:r>
          </w:p>
        </w:tc>
        <w:tc>
          <w:tcPr>
            <w:tcW w:w="535" w:type="pct"/>
          </w:tcPr>
          <w:p w:rsidR="00FC13CE" w:rsidRPr="00AC0CA7" w:rsidRDefault="009F67B2" w:rsidP="008C11C6">
            <w:pPr>
              <w:spacing w:before="60" w:after="60" w:line="240" w:lineRule="auto"/>
              <w:jc w:val="center"/>
              <w:rPr>
                <w:rFonts w:eastAsia="Times New Roman" w:cs="Times New Roman"/>
                <w:color w:val="000000"/>
                <w:sz w:val="22"/>
                <w:lang w:eastAsia="lt-LT"/>
              </w:rPr>
            </w:pPr>
            <w:r>
              <w:rPr>
                <w:color w:val="000000"/>
              </w:rPr>
              <w:t>3 EUR/t</w:t>
            </w:r>
          </w:p>
        </w:tc>
        <w:tc>
          <w:tcPr>
            <w:tcW w:w="1302" w:type="pct"/>
          </w:tcPr>
          <w:p w:rsidR="00FC13CE" w:rsidRPr="00AC0CA7" w:rsidRDefault="009F67B2" w:rsidP="00AC0CA7">
            <w:pPr>
              <w:spacing w:before="60" w:after="60" w:line="240" w:lineRule="auto"/>
              <w:rPr>
                <w:rFonts w:eastAsia="Times New Roman" w:cs="Times New Roman"/>
                <w:color w:val="000000"/>
                <w:sz w:val="22"/>
                <w:lang w:eastAsia="lt-LT"/>
              </w:rPr>
            </w:pPr>
            <w:r>
              <w:rPr>
                <w:color w:val="000000"/>
              </w:rPr>
              <w:t>iki ketvirto mėnesio po mėnesio, kuriam priklauso licencijos išdavimo diena, kaip numatyta 7 straipsnio 2 dalyje, pabaigos</w:t>
            </w:r>
          </w:p>
        </w:tc>
      </w:tr>
      <w:tr w:rsidR="00FC13CE" w:rsidRPr="00AC0CA7" w:rsidTr="00596CB6">
        <w:trPr>
          <w:tblCellSpacing w:w="0" w:type="dxa"/>
        </w:trPr>
        <w:tc>
          <w:tcPr>
            <w:tcW w:w="533" w:type="pct"/>
            <w:hideMark/>
          </w:tcPr>
          <w:p w:rsidR="00FC13CE" w:rsidRPr="00AC0CA7" w:rsidRDefault="00FC13CE" w:rsidP="00AC0CA7">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1006 30 </w:t>
            </w:r>
          </w:p>
        </w:tc>
        <w:tc>
          <w:tcPr>
            <w:tcW w:w="1948" w:type="pct"/>
            <w:hideMark/>
          </w:tcPr>
          <w:p w:rsidR="00FC13CE" w:rsidRPr="00AC0CA7" w:rsidRDefault="00FC13CE" w:rsidP="00AC0CA7">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Iš dalies arba visiškai nulukštenti ryžiai, poliruoti arba nepoliruoti, glazūruoti arba neglazūruoti</w:t>
            </w:r>
          </w:p>
        </w:tc>
        <w:tc>
          <w:tcPr>
            <w:tcW w:w="682" w:type="pct"/>
            <w:hideMark/>
          </w:tcPr>
          <w:p w:rsidR="00FC13CE" w:rsidRPr="00AC0CA7" w:rsidRDefault="00FC13CE" w:rsidP="008C11C6">
            <w:pPr>
              <w:spacing w:before="60" w:after="60" w:line="240" w:lineRule="auto"/>
              <w:jc w:val="center"/>
              <w:rPr>
                <w:rFonts w:eastAsia="Times New Roman" w:cs="Times New Roman"/>
                <w:color w:val="000000"/>
                <w:sz w:val="22"/>
                <w:lang w:eastAsia="lt-LT"/>
              </w:rPr>
            </w:pPr>
            <w:r w:rsidRPr="00AC0CA7">
              <w:rPr>
                <w:rFonts w:eastAsia="Times New Roman" w:cs="Times New Roman"/>
                <w:color w:val="000000"/>
                <w:sz w:val="22"/>
                <w:lang w:eastAsia="lt-LT"/>
              </w:rPr>
              <w:t>500 kg</w:t>
            </w:r>
          </w:p>
        </w:tc>
        <w:tc>
          <w:tcPr>
            <w:tcW w:w="535" w:type="pct"/>
          </w:tcPr>
          <w:p w:rsidR="00FC13CE" w:rsidRPr="00AC0CA7" w:rsidRDefault="009F67B2" w:rsidP="008C11C6">
            <w:pPr>
              <w:spacing w:before="60" w:after="60" w:line="240" w:lineRule="auto"/>
              <w:jc w:val="center"/>
              <w:rPr>
                <w:rFonts w:eastAsia="Times New Roman" w:cs="Times New Roman"/>
                <w:color w:val="000000"/>
                <w:sz w:val="22"/>
                <w:lang w:eastAsia="lt-LT"/>
              </w:rPr>
            </w:pPr>
            <w:r>
              <w:rPr>
                <w:color w:val="000000"/>
              </w:rPr>
              <w:t>3 EUR/t</w:t>
            </w:r>
          </w:p>
        </w:tc>
        <w:tc>
          <w:tcPr>
            <w:tcW w:w="1302" w:type="pct"/>
          </w:tcPr>
          <w:p w:rsidR="00FC13CE" w:rsidRPr="00AC0CA7" w:rsidRDefault="009F67B2" w:rsidP="00AC0CA7">
            <w:pPr>
              <w:spacing w:before="60" w:after="60" w:line="240" w:lineRule="auto"/>
              <w:rPr>
                <w:rFonts w:eastAsia="Times New Roman" w:cs="Times New Roman"/>
                <w:color w:val="000000"/>
                <w:sz w:val="22"/>
                <w:lang w:eastAsia="lt-LT"/>
              </w:rPr>
            </w:pPr>
            <w:r>
              <w:rPr>
                <w:color w:val="000000"/>
              </w:rPr>
              <w:t>iki ketvirto mėnesio po mėnesio, kuriam priklauso licencijos išdavimo diena, kaip numatyta 7 straipsnio 2 dalyje, pabaigos</w:t>
            </w:r>
          </w:p>
        </w:tc>
      </w:tr>
    </w:tbl>
    <w:p w:rsidR="00AC0CA7" w:rsidRPr="00AC0CA7" w:rsidRDefault="00AC0CA7" w:rsidP="00AC0CA7">
      <w:pPr>
        <w:spacing w:before="240" w:after="120" w:line="240" w:lineRule="auto"/>
        <w:jc w:val="both"/>
        <w:rPr>
          <w:rFonts w:eastAsia="Times New Roman" w:cs="Times New Roman"/>
          <w:b/>
          <w:bCs/>
          <w:color w:val="000000"/>
          <w:szCs w:val="24"/>
          <w:lang w:eastAsia="lt-LT"/>
        </w:rPr>
      </w:pPr>
      <w:r w:rsidRPr="00AC0CA7">
        <w:rPr>
          <w:rFonts w:eastAsia="Times New Roman" w:cs="Times New Roman"/>
          <w:b/>
          <w:bCs/>
          <w:color w:val="000000"/>
          <w:szCs w:val="24"/>
          <w:lang w:eastAsia="lt-LT"/>
        </w:rPr>
        <w:t>B.   Cukrus (Reglamento (ES) Nr. 1308/2013 I priedo III dalies 1 straipsnio 2 dalies c punktas)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2"/>
        <w:gridCol w:w="5673"/>
        <w:gridCol w:w="1986"/>
        <w:gridCol w:w="1558"/>
        <w:gridCol w:w="3791"/>
      </w:tblGrid>
      <w:tr w:rsidR="00596CB6" w:rsidRPr="00AC0CA7" w:rsidTr="00596CB6">
        <w:trPr>
          <w:tblCellSpacing w:w="0" w:type="dxa"/>
        </w:trPr>
        <w:tc>
          <w:tcPr>
            <w:tcW w:w="533" w:type="pct"/>
            <w:hideMark/>
          </w:tcPr>
          <w:p w:rsidR="008A361D" w:rsidRPr="00AC0CA7" w:rsidRDefault="008A361D" w:rsidP="008A361D">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KN kodas</w:t>
            </w:r>
          </w:p>
        </w:tc>
        <w:tc>
          <w:tcPr>
            <w:tcW w:w="1948" w:type="pct"/>
            <w:hideMark/>
          </w:tcPr>
          <w:p w:rsidR="008A361D" w:rsidRPr="00AC0CA7" w:rsidRDefault="008A361D" w:rsidP="008A361D">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Aprašymas</w:t>
            </w:r>
          </w:p>
        </w:tc>
        <w:tc>
          <w:tcPr>
            <w:tcW w:w="682" w:type="pct"/>
            <w:hideMark/>
          </w:tcPr>
          <w:p w:rsidR="008A361D" w:rsidRPr="00AC0CA7" w:rsidRDefault="008A361D" w:rsidP="00625DD9">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Grynasis kiekis</w:t>
            </w:r>
            <w:r w:rsidR="006B27F7">
              <w:rPr>
                <w:rFonts w:eastAsia="Times New Roman" w:cs="Times New Roman"/>
                <w:b/>
                <w:bCs/>
                <w:color w:val="000000"/>
                <w:sz w:val="22"/>
                <w:lang w:eastAsia="lt-LT"/>
              </w:rPr>
              <w:t>, kuriam nereikia licencijos</w:t>
            </w:r>
            <w:r w:rsidRPr="00AC0CA7">
              <w:rPr>
                <w:rFonts w:eastAsia="Times New Roman" w:cs="Times New Roman"/>
                <w:b/>
                <w:bCs/>
                <w:color w:val="000000"/>
                <w:sz w:val="22"/>
                <w:lang w:eastAsia="lt-LT"/>
              </w:rPr>
              <w:t xml:space="preserve"> </w:t>
            </w:r>
          </w:p>
        </w:tc>
        <w:tc>
          <w:tcPr>
            <w:tcW w:w="535" w:type="pct"/>
          </w:tcPr>
          <w:p w:rsidR="008A361D" w:rsidRPr="00AC0CA7" w:rsidRDefault="008A361D" w:rsidP="008A361D">
            <w:pPr>
              <w:spacing w:before="60" w:after="60" w:line="240" w:lineRule="auto"/>
              <w:ind w:right="195"/>
              <w:jc w:val="center"/>
              <w:rPr>
                <w:rFonts w:eastAsia="Times New Roman" w:cs="Times New Roman"/>
                <w:b/>
                <w:bCs/>
                <w:color w:val="000000"/>
                <w:sz w:val="22"/>
                <w:lang w:eastAsia="lt-LT"/>
              </w:rPr>
            </w:pPr>
            <w:r w:rsidRPr="00AC0CA7">
              <w:rPr>
                <w:rFonts w:eastAsia="Times New Roman" w:cs="Times New Roman"/>
                <w:b/>
                <w:bCs/>
                <w:color w:val="000000"/>
                <w:sz w:val="22"/>
                <w:lang w:eastAsia="lt-LT"/>
              </w:rPr>
              <w:t>Užstatas</w:t>
            </w:r>
          </w:p>
        </w:tc>
        <w:tc>
          <w:tcPr>
            <w:tcW w:w="1302" w:type="pct"/>
          </w:tcPr>
          <w:p w:rsidR="008A361D" w:rsidRPr="00AC0CA7" w:rsidRDefault="008A361D" w:rsidP="008A361D">
            <w:pPr>
              <w:spacing w:before="60" w:after="60" w:line="240" w:lineRule="auto"/>
              <w:ind w:right="195"/>
              <w:jc w:val="center"/>
              <w:rPr>
                <w:rFonts w:eastAsia="Times New Roman" w:cs="Times New Roman"/>
                <w:b/>
                <w:bCs/>
                <w:color w:val="000000"/>
                <w:sz w:val="22"/>
                <w:lang w:eastAsia="lt-LT"/>
              </w:rPr>
            </w:pPr>
            <w:r>
              <w:rPr>
                <w:rFonts w:eastAsia="Times New Roman" w:cs="Times New Roman"/>
                <w:b/>
                <w:bCs/>
                <w:color w:val="000000"/>
                <w:sz w:val="22"/>
                <w:lang w:eastAsia="lt-LT"/>
              </w:rPr>
              <w:t>Galiojimo laikotarpis</w:t>
            </w:r>
          </w:p>
        </w:tc>
      </w:tr>
      <w:tr w:rsidR="00596CB6" w:rsidRPr="00AC0CA7" w:rsidTr="00596CB6">
        <w:trPr>
          <w:tblCellSpacing w:w="0" w:type="dxa"/>
        </w:trPr>
        <w:tc>
          <w:tcPr>
            <w:tcW w:w="533" w:type="pct"/>
            <w:hideMark/>
          </w:tcPr>
          <w:p w:rsidR="008A361D" w:rsidRPr="00AC0CA7" w:rsidRDefault="008A361D" w:rsidP="00AC0CA7">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1701 </w:t>
            </w:r>
          </w:p>
        </w:tc>
        <w:tc>
          <w:tcPr>
            <w:tcW w:w="1948" w:type="pct"/>
            <w:hideMark/>
          </w:tcPr>
          <w:p w:rsidR="008A361D" w:rsidRPr="00AC0CA7" w:rsidRDefault="008A361D" w:rsidP="00625DD9">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Cukranendrių arba cukrinių runkelių cukrus ir chemiškai gryna sacharozė, kurių būvis kietas </w:t>
            </w:r>
          </w:p>
        </w:tc>
        <w:tc>
          <w:tcPr>
            <w:tcW w:w="682" w:type="pct"/>
            <w:hideMark/>
          </w:tcPr>
          <w:p w:rsidR="008A361D" w:rsidRPr="00AC0CA7" w:rsidRDefault="008A361D" w:rsidP="008C11C6">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2 000  kg</w:t>
            </w:r>
          </w:p>
        </w:tc>
        <w:tc>
          <w:tcPr>
            <w:tcW w:w="535" w:type="pct"/>
          </w:tcPr>
          <w:p w:rsidR="008A361D" w:rsidRPr="00F76A4E" w:rsidRDefault="009F67B2" w:rsidP="008C11C6">
            <w:pPr>
              <w:spacing w:before="60" w:after="60" w:line="240" w:lineRule="auto"/>
              <w:ind w:right="195"/>
              <w:jc w:val="center"/>
              <w:rPr>
                <w:rFonts w:eastAsia="Times New Roman" w:cs="Times New Roman"/>
                <w:color w:val="000000"/>
                <w:sz w:val="20"/>
                <w:szCs w:val="20"/>
                <w:lang w:eastAsia="lt-LT"/>
              </w:rPr>
            </w:pPr>
            <w:r w:rsidRPr="00F76A4E">
              <w:rPr>
                <w:color w:val="000000"/>
                <w:sz w:val="20"/>
                <w:szCs w:val="20"/>
              </w:rPr>
              <w:t>11 EUR/100 kg</w:t>
            </w:r>
          </w:p>
        </w:tc>
        <w:tc>
          <w:tcPr>
            <w:tcW w:w="1302" w:type="pct"/>
          </w:tcPr>
          <w:p w:rsidR="008A361D" w:rsidRPr="00AC0CA7" w:rsidRDefault="009F67B2" w:rsidP="00F76A4E">
            <w:pPr>
              <w:spacing w:before="60" w:after="60" w:line="240" w:lineRule="auto"/>
              <w:ind w:right="195"/>
              <w:rPr>
                <w:rFonts w:eastAsia="Times New Roman" w:cs="Times New Roman"/>
                <w:color w:val="000000"/>
                <w:sz w:val="22"/>
                <w:lang w:eastAsia="lt-LT"/>
              </w:rPr>
            </w:pPr>
            <w:r>
              <w:rPr>
                <w:color w:val="000000"/>
              </w:rPr>
              <w:t>iki trečio mėnesio po mėnesio, kuriam priklauso išdavimo diena, kaip numatyta 7 straipsnio 2 dalyje, pabaigos</w:t>
            </w:r>
          </w:p>
        </w:tc>
      </w:tr>
      <w:tr w:rsidR="00596CB6" w:rsidRPr="00AC0CA7" w:rsidTr="00596CB6">
        <w:trPr>
          <w:tblCellSpacing w:w="0" w:type="dxa"/>
        </w:trPr>
        <w:tc>
          <w:tcPr>
            <w:tcW w:w="533" w:type="pct"/>
            <w:hideMark/>
          </w:tcPr>
          <w:p w:rsidR="008A361D" w:rsidRPr="00AC0CA7" w:rsidRDefault="008A361D" w:rsidP="00AC0CA7">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1702 60 95 </w:t>
            </w:r>
          </w:p>
          <w:p w:rsidR="008A361D" w:rsidRPr="00AC0CA7" w:rsidRDefault="008A361D" w:rsidP="00AC0CA7">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1702 90 95 </w:t>
            </w:r>
          </w:p>
        </w:tc>
        <w:tc>
          <w:tcPr>
            <w:tcW w:w="1948" w:type="pct"/>
            <w:hideMark/>
          </w:tcPr>
          <w:p w:rsidR="008A361D" w:rsidRPr="00AC0CA7" w:rsidRDefault="008A361D" w:rsidP="00625DD9">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Kiti </w:t>
            </w:r>
            <w:proofErr w:type="spellStart"/>
            <w:r w:rsidRPr="00AC0CA7">
              <w:rPr>
                <w:rFonts w:eastAsia="Times New Roman" w:cs="Times New Roman"/>
                <w:color w:val="000000"/>
                <w:sz w:val="22"/>
                <w:lang w:eastAsia="lt-LT"/>
              </w:rPr>
              <w:t>cukrūs</w:t>
            </w:r>
            <w:proofErr w:type="spellEnd"/>
            <w:r w:rsidRPr="00AC0CA7">
              <w:rPr>
                <w:rFonts w:eastAsia="Times New Roman" w:cs="Times New Roman"/>
                <w:color w:val="000000"/>
                <w:sz w:val="22"/>
                <w:lang w:eastAsia="lt-LT"/>
              </w:rPr>
              <w:t xml:space="preserve">, kurių būvis kietas, ir cukrų sirupai, į kuriuos nepridėta aromatinių arba dažiųjų medžiagų, išskyrus laktozę, gliukozę, </w:t>
            </w:r>
            <w:proofErr w:type="spellStart"/>
            <w:r w:rsidRPr="00AC0CA7">
              <w:rPr>
                <w:rFonts w:eastAsia="Times New Roman" w:cs="Times New Roman"/>
                <w:color w:val="000000"/>
                <w:sz w:val="22"/>
                <w:lang w:eastAsia="lt-LT"/>
              </w:rPr>
              <w:t>maltodekstriną</w:t>
            </w:r>
            <w:proofErr w:type="spellEnd"/>
            <w:r w:rsidRPr="00AC0CA7">
              <w:rPr>
                <w:rFonts w:eastAsia="Times New Roman" w:cs="Times New Roman"/>
                <w:color w:val="000000"/>
                <w:sz w:val="22"/>
                <w:lang w:eastAsia="lt-LT"/>
              </w:rPr>
              <w:t xml:space="preserve"> ir izogliukozę </w:t>
            </w:r>
          </w:p>
        </w:tc>
        <w:tc>
          <w:tcPr>
            <w:tcW w:w="682" w:type="pct"/>
            <w:hideMark/>
          </w:tcPr>
          <w:p w:rsidR="008A361D" w:rsidRPr="00AC0CA7" w:rsidRDefault="008A361D" w:rsidP="008C11C6">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2 000  kg</w:t>
            </w:r>
          </w:p>
        </w:tc>
        <w:tc>
          <w:tcPr>
            <w:tcW w:w="535" w:type="pct"/>
          </w:tcPr>
          <w:p w:rsidR="008A361D" w:rsidRPr="00F76A4E" w:rsidRDefault="009F67B2" w:rsidP="008C11C6">
            <w:pPr>
              <w:spacing w:before="60" w:after="60" w:line="240" w:lineRule="auto"/>
              <w:ind w:right="195"/>
              <w:jc w:val="center"/>
              <w:rPr>
                <w:rFonts w:eastAsia="Times New Roman" w:cs="Times New Roman"/>
                <w:color w:val="000000"/>
                <w:sz w:val="20"/>
                <w:szCs w:val="20"/>
                <w:lang w:eastAsia="lt-LT"/>
              </w:rPr>
            </w:pPr>
            <w:r w:rsidRPr="00F76A4E">
              <w:rPr>
                <w:color w:val="000000"/>
                <w:sz w:val="20"/>
                <w:szCs w:val="20"/>
              </w:rPr>
              <w:t>4,2 EUR/100 kg</w:t>
            </w:r>
          </w:p>
        </w:tc>
        <w:tc>
          <w:tcPr>
            <w:tcW w:w="1302" w:type="pct"/>
          </w:tcPr>
          <w:p w:rsidR="008A361D" w:rsidRPr="00AC0CA7" w:rsidRDefault="009F67B2" w:rsidP="00F76A4E">
            <w:pPr>
              <w:spacing w:before="60" w:after="60" w:line="240" w:lineRule="auto"/>
              <w:ind w:right="195"/>
              <w:rPr>
                <w:rFonts w:eastAsia="Times New Roman" w:cs="Times New Roman"/>
                <w:color w:val="000000"/>
                <w:sz w:val="22"/>
                <w:lang w:eastAsia="lt-LT"/>
              </w:rPr>
            </w:pPr>
            <w:r>
              <w:rPr>
                <w:color w:val="000000"/>
              </w:rPr>
              <w:t>iki trečio mėnesio po mėnesio, kuriam priklauso išdavimo diena, kaip numatyta 7 straipsnio 2 dalyje, pabaigos</w:t>
            </w:r>
          </w:p>
        </w:tc>
      </w:tr>
      <w:tr w:rsidR="00596CB6" w:rsidRPr="00AC0CA7" w:rsidTr="00596CB6">
        <w:trPr>
          <w:tblCellSpacing w:w="0" w:type="dxa"/>
        </w:trPr>
        <w:tc>
          <w:tcPr>
            <w:tcW w:w="533" w:type="pct"/>
            <w:hideMark/>
          </w:tcPr>
          <w:p w:rsidR="008A361D" w:rsidRPr="00AC0CA7" w:rsidRDefault="008A361D" w:rsidP="00AC0CA7">
            <w:pPr>
              <w:spacing w:before="60" w:after="60" w:line="240" w:lineRule="auto"/>
              <w:ind w:right="195"/>
              <w:jc w:val="center"/>
              <w:rPr>
                <w:rFonts w:eastAsia="Times New Roman" w:cs="Times New Roman"/>
                <w:color w:val="000000"/>
                <w:sz w:val="22"/>
                <w:lang w:eastAsia="lt-LT"/>
              </w:rPr>
            </w:pPr>
            <w:r w:rsidRPr="00AC0CA7">
              <w:rPr>
                <w:rFonts w:eastAsia="Times New Roman" w:cs="Times New Roman"/>
                <w:color w:val="000000"/>
                <w:sz w:val="22"/>
                <w:lang w:eastAsia="lt-LT"/>
              </w:rPr>
              <w:t xml:space="preserve">2106 90 59 </w:t>
            </w:r>
          </w:p>
        </w:tc>
        <w:tc>
          <w:tcPr>
            <w:tcW w:w="1948" w:type="pct"/>
            <w:hideMark/>
          </w:tcPr>
          <w:p w:rsidR="008A361D" w:rsidRPr="00AC0CA7" w:rsidRDefault="008A361D" w:rsidP="00625DD9">
            <w:pPr>
              <w:spacing w:before="60" w:after="60" w:line="240" w:lineRule="auto"/>
              <w:rPr>
                <w:rFonts w:eastAsia="Times New Roman" w:cs="Times New Roman"/>
                <w:color w:val="000000"/>
                <w:sz w:val="22"/>
                <w:lang w:eastAsia="lt-LT"/>
              </w:rPr>
            </w:pPr>
            <w:r w:rsidRPr="00AC0CA7">
              <w:rPr>
                <w:rFonts w:eastAsia="Times New Roman" w:cs="Times New Roman"/>
                <w:color w:val="000000"/>
                <w:sz w:val="22"/>
                <w:lang w:eastAsia="lt-LT"/>
              </w:rPr>
              <w:t xml:space="preserve">Aromatizuoti arba dažyti cukraus sirupai, išskyrus izogliukozės, laktozės, gliukozės ir </w:t>
            </w:r>
            <w:proofErr w:type="spellStart"/>
            <w:r w:rsidRPr="00AC0CA7">
              <w:rPr>
                <w:rFonts w:eastAsia="Times New Roman" w:cs="Times New Roman"/>
                <w:color w:val="000000"/>
                <w:sz w:val="22"/>
                <w:lang w:eastAsia="lt-LT"/>
              </w:rPr>
              <w:t>maltodekstrino</w:t>
            </w:r>
            <w:proofErr w:type="spellEnd"/>
            <w:r w:rsidRPr="00AC0CA7">
              <w:rPr>
                <w:rFonts w:eastAsia="Times New Roman" w:cs="Times New Roman"/>
                <w:color w:val="000000"/>
                <w:sz w:val="22"/>
                <w:lang w:eastAsia="lt-LT"/>
              </w:rPr>
              <w:t xml:space="preserve"> sirupus</w:t>
            </w:r>
          </w:p>
        </w:tc>
        <w:tc>
          <w:tcPr>
            <w:tcW w:w="682" w:type="pct"/>
            <w:hideMark/>
          </w:tcPr>
          <w:p w:rsidR="008A361D" w:rsidRPr="00AC0CA7" w:rsidRDefault="008A361D" w:rsidP="00AC0CA7">
            <w:pPr>
              <w:spacing w:before="60" w:after="60" w:line="240" w:lineRule="auto"/>
              <w:ind w:right="195"/>
              <w:jc w:val="right"/>
              <w:rPr>
                <w:rFonts w:eastAsia="Times New Roman" w:cs="Times New Roman"/>
                <w:color w:val="000000"/>
                <w:sz w:val="22"/>
                <w:lang w:eastAsia="lt-LT"/>
              </w:rPr>
            </w:pPr>
            <w:r w:rsidRPr="00AC0CA7">
              <w:rPr>
                <w:rFonts w:eastAsia="Times New Roman" w:cs="Times New Roman"/>
                <w:color w:val="000000"/>
                <w:sz w:val="22"/>
                <w:lang w:eastAsia="lt-LT"/>
              </w:rPr>
              <w:t>2 000  kg</w:t>
            </w:r>
          </w:p>
        </w:tc>
        <w:tc>
          <w:tcPr>
            <w:tcW w:w="535" w:type="pct"/>
          </w:tcPr>
          <w:p w:rsidR="008A361D" w:rsidRPr="00F76A4E" w:rsidRDefault="009F67B2" w:rsidP="00F76A4E">
            <w:pPr>
              <w:spacing w:before="60" w:after="60" w:line="240" w:lineRule="auto"/>
              <w:ind w:right="195"/>
              <w:jc w:val="center"/>
              <w:rPr>
                <w:rFonts w:eastAsia="Times New Roman" w:cs="Times New Roman"/>
                <w:color w:val="000000"/>
                <w:sz w:val="20"/>
                <w:szCs w:val="20"/>
                <w:lang w:eastAsia="lt-LT"/>
              </w:rPr>
            </w:pPr>
            <w:r w:rsidRPr="00F76A4E">
              <w:rPr>
                <w:color w:val="000000"/>
                <w:sz w:val="20"/>
                <w:szCs w:val="20"/>
              </w:rPr>
              <w:t>4,2 EUR/100 kg</w:t>
            </w:r>
          </w:p>
        </w:tc>
        <w:tc>
          <w:tcPr>
            <w:tcW w:w="1302" w:type="pct"/>
          </w:tcPr>
          <w:p w:rsidR="008A361D" w:rsidRPr="00AC0CA7" w:rsidRDefault="009F67B2" w:rsidP="00D90894">
            <w:pPr>
              <w:spacing w:before="60" w:after="60" w:line="240" w:lineRule="auto"/>
              <w:ind w:right="195"/>
              <w:jc w:val="right"/>
              <w:rPr>
                <w:rFonts w:eastAsia="Times New Roman" w:cs="Times New Roman"/>
                <w:color w:val="000000"/>
                <w:sz w:val="22"/>
                <w:lang w:eastAsia="lt-LT"/>
              </w:rPr>
            </w:pPr>
            <w:r>
              <w:rPr>
                <w:color w:val="000000"/>
              </w:rPr>
              <w:t>iki trečio mėnesio po mėnesio, kuriam priklauso išdavimo diena, kaip numatyta 7 straipsnio 2 dalyje, pabaigos</w:t>
            </w:r>
          </w:p>
        </w:tc>
      </w:tr>
      <w:tr w:rsidR="00CE437E" w:rsidRPr="00AC0CA7" w:rsidTr="00596CB6">
        <w:trPr>
          <w:tblCellSpacing w:w="0" w:type="dxa"/>
        </w:trPr>
        <w:tc>
          <w:tcPr>
            <w:tcW w:w="5000" w:type="pct"/>
            <w:gridSpan w:val="5"/>
          </w:tcPr>
          <w:p w:rsidR="00CE437E" w:rsidRDefault="00CE437E" w:rsidP="00CE437E">
            <w:pPr>
              <w:spacing w:before="60" w:after="60" w:line="240" w:lineRule="auto"/>
              <w:ind w:right="195"/>
              <w:rPr>
                <w:color w:val="000000"/>
              </w:rPr>
            </w:pPr>
            <w:r>
              <w:rPr>
                <w:rFonts w:eastAsia="Times New Roman" w:cs="Times New Roman"/>
                <w:b/>
                <w:color w:val="0070C0"/>
                <w:sz w:val="19"/>
                <w:szCs w:val="19"/>
                <w:lang w:eastAsia="lt-LT"/>
              </w:rPr>
              <w:t>Eks</w:t>
            </w:r>
            <w:r w:rsidRPr="005C4148">
              <w:rPr>
                <w:rFonts w:eastAsia="Times New Roman" w:cs="Times New Roman"/>
                <w:b/>
                <w:color w:val="0070C0"/>
                <w:sz w:val="19"/>
                <w:szCs w:val="19"/>
                <w:lang w:eastAsia="lt-LT"/>
              </w:rPr>
              <w:t>porto licencijos įsipareigojimas taikomas iki 2017 m. rugsėjo 30 d.</w:t>
            </w:r>
          </w:p>
        </w:tc>
      </w:tr>
    </w:tbl>
    <w:p w:rsidR="00D7770B" w:rsidRDefault="00D7770B" w:rsidP="00D7770B">
      <w:pPr>
        <w:rPr>
          <w:b/>
          <w:bCs/>
          <w:u w:val="single"/>
        </w:rPr>
      </w:pPr>
    </w:p>
    <w:p w:rsidR="0021404F" w:rsidRDefault="0021404F">
      <w:pPr>
        <w:rPr>
          <w:b/>
          <w:bCs/>
          <w:u w:val="single"/>
        </w:rPr>
      </w:pPr>
      <w:r>
        <w:rPr>
          <w:b/>
          <w:bCs/>
          <w:u w:val="single"/>
        </w:rPr>
        <w:br w:type="page"/>
      </w:r>
    </w:p>
    <w:p w:rsidR="00D7770B" w:rsidRDefault="00D7770B" w:rsidP="00D7770B">
      <w:pPr>
        <w:rPr>
          <w:b/>
          <w:bCs/>
          <w:u w:val="single"/>
        </w:rPr>
      </w:pPr>
      <w:r>
        <w:rPr>
          <w:b/>
          <w:bCs/>
          <w:u w:val="single"/>
        </w:rPr>
        <w:lastRenderedPageBreak/>
        <w:t>Pasikeitimai dėl užstatų susigrąžinimo pagal licencijas, išduotas nuo 2016 m. lapkričio 6 d.:</w:t>
      </w:r>
    </w:p>
    <w:p w:rsidR="00D7770B" w:rsidRDefault="00D7770B" w:rsidP="00D7770B">
      <w:pPr>
        <w:rPr>
          <w:b/>
          <w:bCs/>
          <w:u w:val="single"/>
        </w:rPr>
      </w:pPr>
    </w:p>
    <w:p w:rsidR="00D7770B" w:rsidRDefault="00D7770B" w:rsidP="00D7770B">
      <w:pPr>
        <w:pStyle w:val="ListParagraph"/>
        <w:numPr>
          <w:ilvl w:val="0"/>
          <w:numId w:val="1"/>
        </w:numPr>
        <w:spacing w:after="0" w:line="240" w:lineRule="auto"/>
        <w:contextualSpacing w:val="0"/>
        <w:rPr>
          <w:u w:val="single"/>
        </w:rPr>
      </w:pPr>
      <w:r>
        <w:rPr>
          <w:b/>
          <w:bCs/>
          <w:u w:val="single"/>
        </w:rPr>
        <w:t>Dokumentų pateikimas</w:t>
      </w:r>
      <w:r>
        <w:rPr>
          <w:u w:val="single"/>
        </w:rPr>
        <w:t>:</w:t>
      </w:r>
    </w:p>
    <w:p w:rsidR="00D7770B" w:rsidRDefault="00D7770B" w:rsidP="00D7770B">
      <w:pPr>
        <w:pStyle w:val="ListParagraph"/>
        <w:rPr>
          <w:u w:val="single"/>
        </w:rPr>
      </w:pPr>
    </w:p>
    <w:p w:rsidR="00D7770B" w:rsidRDefault="00D7770B" w:rsidP="00D7770B">
      <w:pPr>
        <w:pStyle w:val="ListParagraph"/>
        <w:numPr>
          <w:ilvl w:val="1"/>
          <w:numId w:val="1"/>
        </w:numPr>
        <w:spacing w:after="0" w:line="240" w:lineRule="auto"/>
        <w:contextualSpacing w:val="0"/>
      </w:pPr>
      <w:r>
        <w:t>Reikalaujama iš pareiškėjo pateikti MRN (eksporto muitinės įstaigos suteiktas eksporto deklaracijos registravimo numeris, atitinkantis rašytinės eksporto deklaracijos numerį, nurodomą bendrojo administracinio dokumento eksporto rinkinio A langelyje), kai:</w:t>
      </w:r>
    </w:p>
    <w:p w:rsidR="00D7770B" w:rsidRDefault="00D7770B" w:rsidP="00D7770B">
      <w:pPr>
        <w:ind w:firstLine="900"/>
        <w:jc w:val="both"/>
      </w:pPr>
      <w:r>
        <w:t>1.1.1. eksporto procedūroje dalyvauja daugiau negu viena valstybė narė, išskyrus tą atvejį, kai eksporto deklaracija pateikta LR muitinės įstaigose, o eksporto procedūra užbaigta kitoje nei LR valstybėje narėje;</w:t>
      </w:r>
    </w:p>
    <w:p w:rsidR="00D7770B" w:rsidRDefault="00D7770B" w:rsidP="00D7770B">
      <w:pPr>
        <w:ind w:firstLine="900"/>
        <w:jc w:val="both"/>
      </w:pPr>
      <w:r>
        <w:t xml:space="preserve">1.1.2. eksporto muitinės įstaiga yra kitoje valstybėje narėje negu licencijas išduodanti įstaiga;  </w:t>
      </w:r>
    </w:p>
    <w:p w:rsidR="00D7770B" w:rsidRDefault="00D7770B" w:rsidP="00D7770B">
      <w:pPr>
        <w:ind w:firstLine="900"/>
        <w:jc w:val="both"/>
      </w:pPr>
      <w:r>
        <w:t xml:space="preserve">1.1.3. MRN naudojamas eksporto procedūroje, kuri užbaigta valstybėje narėje, kurioje pateikta eksporto deklaracija, išskyrus tą atvejį, kai eksporto deklaracija pateikta ir eksporto procedūra užbaigta LR muitinės įstaigose. </w:t>
      </w:r>
    </w:p>
    <w:p w:rsidR="00D7770B" w:rsidRDefault="00D7770B" w:rsidP="00D7770B">
      <w:pPr>
        <w:rPr>
          <w:rFonts w:ascii="Arial" w:hAnsi="Arial" w:cs="Arial"/>
        </w:rPr>
      </w:pPr>
    </w:p>
    <w:p w:rsidR="00D7770B" w:rsidRDefault="00D7770B" w:rsidP="00D7770B">
      <w:pPr>
        <w:pStyle w:val="ListParagraph"/>
        <w:numPr>
          <w:ilvl w:val="0"/>
          <w:numId w:val="1"/>
        </w:numPr>
        <w:spacing w:after="0" w:line="240" w:lineRule="auto"/>
        <w:contextualSpacing w:val="0"/>
        <w:rPr>
          <w:rFonts w:cs="Times New Roman"/>
          <w:u w:val="single"/>
        </w:rPr>
      </w:pPr>
      <w:r>
        <w:rPr>
          <w:b/>
          <w:bCs/>
          <w:u w:val="single"/>
        </w:rPr>
        <w:t>Įsipareigojimų įvykdymas</w:t>
      </w:r>
      <w:r>
        <w:rPr>
          <w:u w:val="single"/>
        </w:rPr>
        <w:t>:</w:t>
      </w:r>
    </w:p>
    <w:p w:rsidR="00D7770B" w:rsidRDefault="00D7770B" w:rsidP="00D7770B">
      <w:pPr>
        <w:pStyle w:val="ListParagraph"/>
        <w:rPr>
          <w:u w:val="single"/>
        </w:rPr>
      </w:pPr>
    </w:p>
    <w:p w:rsidR="00D7770B" w:rsidRDefault="00D7770B" w:rsidP="00D7770B">
      <w:pPr>
        <w:rPr>
          <w:lang w:eastAsia="lt-LT"/>
        </w:rPr>
      </w:pPr>
      <w:r>
        <w:t>     2.1. Pareiškėjas privalo per 60 dienų (importo, išskyrus importą pagal tarifines kvotas, atveju) ir 180 dienų (eksporto atveju) nuo licencijos galiojimo pabaigos grąžinti spausdintinės (popieriuje teikiamos) licencijos turėtojo egzempliorių Nr. 1. Importo licencijos, išduotos pagal tarifines kvotas, spausdintinis (popieriuje teikiamas) turėtojo egzempliorius Nr.1 turi būti grąžintas per 45 dienas nuo licencijos galiojimo termino pabaigos, išskyrus atvejus, kai atsiranda nenugalimos jėgos aplinkybės.</w:t>
      </w:r>
      <w:r>
        <w:rPr>
          <w:lang w:eastAsia="lt-LT"/>
        </w:rPr>
        <w:t xml:space="preserve"> </w:t>
      </w:r>
    </w:p>
    <w:p w:rsidR="00D7770B" w:rsidRDefault="00D7770B" w:rsidP="00D7770B"/>
    <w:p w:rsidR="00D7770B" w:rsidRDefault="00D7770B" w:rsidP="00D7770B">
      <w:r>
        <w:t>Agentūra išvežimo iš Sąjungos muitų teritorijos įrodymą turi gauti per 180 kalendorinių dienų nuo licencijos galiojimo pabaigos. Išvežimo iš sąjungos muitų teritorijos įrodymas yra elektroninis pranešimas IE599 (jei pateikiamas kontrolinis egzempliorius T5, toks dokumentas yra priimtinas visada). Elektroninį pranešimą IE599LT Agentūra iš MDAS (Muitinės duomenų apdorojimo sistema) gauna, kai eksporto deklaracija yra priimta LR muitinės įstaigose, o eksporto procedūra užbaigta LR ar kitoje valstybėje narėje. Kitais atvejais pareiškėjas turi pateikti MRN (žr. 1 punktą).</w:t>
      </w:r>
    </w:p>
    <w:p w:rsidR="00D7770B" w:rsidRDefault="00D7770B" w:rsidP="00D7770B">
      <w:pPr>
        <w:ind w:firstLine="720"/>
        <w:jc w:val="both"/>
      </w:pPr>
    </w:p>
    <w:p w:rsidR="0021404F" w:rsidRDefault="0021404F">
      <w:pPr>
        <w:rPr>
          <w:b/>
          <w:bCs/>
          <w:u w:val="single"/>
        </w:rPr>
      </w:pPr>
      <w:r>
        <w:rPr>
          <w:b/>
          <w:bCs/>
          <w:u w:val="single"/>
        </w:rPr>
        <w:lastRenderedPageBreak/>
        <w:br w:type="page"/>
      </w:r>
    </w:p>
    <w:p w:rsidR="00D7770B" w:rsidRDefault="00D7770B" w:rsidP="00D7770B">
      <w:pPr>
        <w:jc w:val="both"/>
        <w:rPr>
          <w:b/>
          <w:bCs/>
          <w:u w:val="single"/>
        </w:rPr>
      </w:pPr>
      <w:r>
        <w:rPr>
          <w:b/>
          <w:bCs/>
          <w:u w:val="single"/>
        </w:rPr>
        <w:lastRenderedPageBreak/>
        <w:t>Užstatų susigrąžinimas pagal licencijas išduotas iki 2016 m. lapkričio 5 d.</w:t>
      </w:r>
    </w:p>
    <w:p w:rsidR="00D7770B" w:rsidRDefault="00D7770B" w:rsidP="00D7770B">
      <w:pPr>
        <w:jc w:val="both"/>
        <w:rPr>
          <w:rFonts w:ascii="Calibri" w:hAnsi="Calibri"/>
        </w:rPr>
      </w:pPr>
    </w:p>
    <w:p w:rsidR="00D7770B" w:rsidRPr="00D7770B" w:rsidRDefault="00D7770B" w:rsidP="00D7770B">
      <w:pPr>
        <w:ind w:firstLine="720"/>
        <w:jc w:val="both"/>
        <w:rPr>
          <w:szCs w:val="24"/>
        </w:rPr>
      </w:pPr>
      <w:r w:rsidRPr="00D7770B">
        <w:rPr>
          <w:szCs w:val="24"/>
        </w:rPr>
        <w:t>Norėtume atkreipti dėmesį, kad pareiškėjui, pateikus prašymą dėl užstato grąžinimo, pateiktas užstatas yra grąžinamas, kai yra įvykdomos visos šios sąlygos:</w:t>
      </w:r>
    </w:p>
    <w:p w:rsidR="00D7770B" w:rsidRPr="00D7770B" w:rsidRDefault="00D7770B" w:rsidP="00D7770B">
      <w:pPr>
        <w:pStyle w:val="Sraopastraipa"/>
        <w:numPr>
          <w:ilvl w:val="1"/>
          <w:numId w:val="2"/>
        </w:numPr>
        <w:jc w:val="both"/>
      </w:pPr>
      <w:r w:rsidRPr="00D7770B">
        <w:t>2016 m. lapkričio 6 d. licencijos galiojimas nėra pasibaigęs;</w:t>
      </w:r>
    </w:p>
    <w:p w:rsidR="00D7770B" w:rsidRPr="00D7770B" w:rsidRDefault="00D7770B" w:rsidP="00D7770B">
      <w:pPr>
        <w:pStyle w:val="Sraopastraipa"/>
        <w:numPr>
          <w:ilvl w:val="1"/>
          <w:numId w:val="2"/>
        </w:numPr>
        <w:ind w:left="0" w:firstLine="851"/>
        <w:jc w:val="both"/>
      </w:pPr>
      <w:r w:rsidRPr="00D7770B">
        <w:t>atitinkamiems produktams licencijos nebereikalaujama nuo 2016 m. lapkričio 6 d.;</w:t>
      </w:r>
    </w:p>
    <w:p w:rsidR="00D7770B" w:rsidRPr="00D7770B" w:rsidRDefault="00D7770B" w:rsidP="00D7770B">
      <w:pPr>
        <w:pStyle w:val="Sraopastraipa"/>
        <w:numPr>
          <w:ilvl w:val="1"/>
          <w:numId w:val="2"/>
        </w:numPr>
        <w:ind w:left="0" w:firstLine="851"/>
        <w:jc w:val="both"/>
      </w:pPr>
      <w:r w:rsidRPr="00D7770B">
        <w:t>2016 m. lapkričio 6 d. licencijoje nurodyti kiekiai buvo panaudoti iš dalies arba visai nepanaudoti.</w:t>
      </w:r>
    </w:p>
    <w:p w:rsidR="00AC0CA7" w:rsidRDefault="00AC0CA7" w:rsidP="00F76A4E">
      <w:pPr>
        <w:spacing w:before="240" w:after="60" w:line="240" w:lineRule="auto"/>
      </w:pPr>
    </w:p>
    <w:sectPr w:rsidR="00AC0CA7" w:rsidSect="00AC0CA7">
      <w:footerReference w:type="default" r:id="rId9"/>
      <w:pgSz w:w="16838" w:h="11906" w:orient="landscape"/>
      <w:pgMar w:top="1701" w:right="1134"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362" w:rsidRDefault="00743362" w:rsidP="003666BB">
      <w:pPr>
        <w:spacing w:after="0" w:line="240" w:lineRule="auto"/>
      </w:pPr>
      <w:r>
        <w:separator/>
      </w:r>
    </w:p>
  </w:endnote>
  <w:endnote w:type="continuationSeparator" w:id="0">
    <w:p w:rsidR="00743362" w:rsidRDefault="00743362" w:rsidP="00366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971982"/>
      <w:docPartObj>
        <w:docPartGallery w:val="Page Numbers (Bottom of Page)"/>
        <w:docPartUnique/>
      </w:docPartObj>
    </w:sdtPr>
    <w:sdtEndPr/>
    <w:sdtContent>
      <w:p w:rsidR="003666BB" w:rsidRDefault="003666BB">
        <w:pPr>
          <w:pStyle w:val="Footer"/>
          <w:jc w:val="center"/>
        </w:pPr>
        <w:r>
          <w:fldChar w:fldCharType="begin"/>
        </w:r>
        <w:r>
          <w:instrText>PAGE   \* MERGEFORMAT</w:instrText>
        </w:r>
        <w:r>
          <w:fldChar w:fldCharType="separate"/>
        </w:r>
        <w:r>
          <w:rPr>
            <w:noProof/>
          </w:rPr>
          <w:t>2</w:t>
        </w:r>
        <w:r>
          <w:fldChar w:fldCharType="end"/>
        </w:r>
      </w:p>
    </w:sdtContent>
  </w:sdt>
  <w:p w:rsidR="003666BB" w:rsidRDefault="00366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362" w:rsidRDefault="00743362" w:rsidP="003666BB">
      <w:pPr>
        <w:spacing w:after="0" w:line="240" w:lineRule="auto"/>
      </w:pPr>
      <w:r>
        <w:separator/>
      </w:r>
    </w:p>
  </w:footnote>
  <w:footnote w:type="continuationSeparator" w:id="0">
    <w:p w:rsidR="00743362" w:rsidRDefault="00743362" w:rsidP="00366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D6729"/>
    <w:multiLevelType w:val="multilevel"/>
    <w:tmpl w:val="7C36AD8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 w15:restartNumberingAfterBreak="0">
    <w:nsid w:val="4C147049"/>
    <w:multiLevelType w:val="multilevel"/>
    <w:tmpl w:val="83DC327A"/>
    <w:lvl w:ilvl="0">
      <w:start w:val="33"/>
      <w:numFmt w:val="decimal"/>
      <w:lvlText w:val="%1."/>
      <w:lvlJc w:val="left"/>
      <w:pPr>
        <w:tabs>
          <w:tab w:val="num" w:pos="480"/>
        </w:tabs>
        <w:ind w:left="480" w:hanging="480"/>
      </w:pPr>
    </w:lvl>
    <w:lvl w:ilvl="1">
      <w:start w:val="1"/>
      <w:numFmt w:val="decimal"/>
      <w:lvlText w:val="%2."/>
      <w:lvlJc w:val="left"/>
      <w:pPr>
        <w:tabs>
          <w:tab w:val="num" w:pos="1331"/>
        </w:tabs>
        <w:ind w:left="1331" w:hanging="480"/>
      </w:pPr>
      <w:rPr>
        <w:rFonts w:ascii="Times New Roman" w:eastAsia="Times New Roman" w:hAnsi="Times New Roman" w:cs="Times New Roman"/>
      </w:r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C"/>
    <w:rsid w:val="001B4927"/>
    <w:rsid w:val="0021404F"/>
    <w:rsid w:val="00216979"/>
    <w:rsid w:val="002214CA"/>
    <w:rsid w:val="00260573"/>
    <w:rsid w:val="002A5355"/>
    <w:rsid w:val="002B45DF"/>
    <w:rsid w:val="002D3596"/>
    <w:rsid w:val="00305609"/>
    <w:rsid w:val="00322BA9"/>
    <w:rsid w:val="003666BB"/>
    <w:rsid w:val="00496E35"/>
    <w:rsid w:val="00581FA3"/>
    <w:rsid w:val="00596CB6"/>
    <w:rsid w:val="005C1311"/>
    <w:rsid w:val="005C4148"/>
    <w:rsid w:val="005D3DEC"/>
    <w:rsid w:val="005D4C22"/>
    <w:rsid w:val="006042AA"/>
    <w:rsid w:val="00610E0A"/>
    <w:rsid w:val="00625DD9"/>
    <w:rsid w:val="00685D87"/>
    <w:rsid w:val="006B27F7"/>
    <w:rsid w:val="00714128"/>
    <w:rsid w:val="0072355F"/>
    <w:rsid w:val="00743362"/>
    <w:rsid w:val="007705A0"/>
    <w:rsid w:val="007B2C5F"/>
    <w:rsid w:val="00872162"/>
    <w:rsid w:val="008866AC"/>
    <w:rsid w:val="008A30CD"/>
    <w:rsid w:val="008A361D"/>
    <w:rsid w:val="008C11C6"/>
    <w:rsid w:val="008F2E9C"/>
    <w:rsid w:val="00951859"/>
    <w:rsid w:val="00980382"/>
    <w:rsid w:val="009C35AE"/>
    <w:rsid w:val="009F67B2"/>
    <w:rsid w:val="00A00518"/>
    <w:rsid w:val="00A407E7"/>
    <w:rsid w:val="00A500D0"/>
    <w:rsid w:val="00AA56E8"/>
    <w:rsid w:val="00AC0CA7"/>
    <w:rsid w:val="00B21F2F"/>
    <w:rsid w:val="00B558E5"/>
    <w:rsid w:val="00B64BB8"/>
    <w:rsid w:val="00BF4A23"/>
    <w:rsid w:val="00C57B4E"/>
    <w:rsid w:val="00CA497E"/>
    <w:rsid w:val="00CE437E"/>
    <w:rsid w:val="00CF2ACC"/>
    <w:rsid w:val="00D57ACF"/>
    <w:rsid w:val="00D7770B"/>
    <w:rsid w:val="00D90894"/>
    <w:rsid w:val="00D95871"/>
    <w:rsid w:val="00DD4BEE"/>
    <w:rsid w:val="00DF3B03"/>
    <w:rsid w:val="00EC7280"/>
    <w:rsid w:val="00EF25E6"/>
    <w:rsid w:val="00F76A4E"/>
    <w:rsid w:val="00F8440A"/>
    <w:rsid w:val="00FC13CE"/>
    <w:rsid w:val="00FD0DDA"/>
    <w:rsid w:val="00FF3B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A3B26-75EA-45AE-9B8A-568B5988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ypewriter">
    <w:name w:val="typewriter"/>
    <w:basedOn w:val="DefaultParagraphFont"/>
    <w:rsid w:val="00FD0DDA"/>
  </w:style>
  <w:style w:type="character" w:styleId="Strong">
    <w:name w:val="Strong"/>
    <w:basedOn w:val="DefaultParagraphFont"/>
    <w:uiPriority w:val="22"/>
    <w:qFormat/>
    <w:rsid w:val="00B64BB8"/>
    <w:rPr>
      <w:b/>
      <w:bCs/>
    </w:rPr>
  </w:style>
  <w:style w:type="character" w:styleId="Hyperlink">
    <w:name w:val="Hyperlink"/>
    <w:basedOn w:val="DefaultParagraphFont"/>
    <w:uiPriority w:val="99"/>
    <w:semiHidden/>
    <w:unhideWhenUsed/>
    <w:rsid w:val="009F67B2"/>
    <w:rPr>
      <w:rFonts w:ascii="inherit" w:hAnsi="inherit" w:hint="default"/>
      <w:color w:val="0000FF"/>
      <w:u w:val="single"/>
    </w:rPr>
  </w:style>
  <w:style w:type="character" w:customStyle="1" w:styleId="super">
    <w:name w:val="super"/>
    <w:basedOn w:val="DefaultParagraphFont"/>
    <w:rsid w:val="009F67B2"/>
    <w:rPr>
      <w:rFonts w:ascii="inherit" w:hAnsi="inherit" w:hint="default"/>
      <w:sz w:val="17"/>
      <w:szCs w:val="17"/>
      <w:vertAlign w:val="superscript"/>
    </w:rPr>
  </w:style>
  <w:style w:type="paragraph" w:styleId="ListParagraph">
    <w:name w:val="List Paragraph"/>
    <w:basedOn w:val="Normal"/>
    <w:uiPriority w:val="34"/>
    <w:qFormat/>
    <w:rsid w:val="00AA56E8"/>
    <w:pPr>
      <w:ind w:left="720"/>
      <w:contextualSpacing/>
    </w:pPr>
  </w:style>
  <w:style w:type="paragraph" w:customStyle="1" w:styleId="Sraopastraipa">
    <w:name w:val="Sąrašo pastraipa"/>
    <w:basedOn w:val="Normal"/>
    <w:uiPriority w:val="34"/>
    <w:rsid w:val="00D7770B"/>
    <w:pPr>
      <w:spacing w:after="0" w:line="240" w:lineRule="auto"/>
      <w:ind w:left="720"/>
      <w:contextualSpacing/>
    </w:pPr>
    <w:rPr>
      <w:rFonts w:cs="Times New Roman"/>
      <w:szCs w:val="24"/>
    </w:rPr>
  </w:style>
  <w:style w:type="paragraph" w:styleId="Header">
    <w:name w:val="header"/>
    <w:basedOn w:val="Normal"/>
    <w:link w:val="HeaderChar"/>
    <w:uiPriority w:val="99"/>
    <w:unhideWhenUsed/>
    <w:rsid w:val="003666B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666BB"/>
  </w:style>
  <w:style w:type="paragraph" w:styleId="Footer">
    <w:name w:val="footer"/>
    <w:basedOn w:val="Normal"/>
    <w:link w:val="FooterChar"/>
    <w:uiPriority w:val="99"/>
    <w:unhideWhenUsed/>
    <w:rsid w:val="003666B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66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3200">
      <w:bodyDiv w:val="1"/>
      <w:marLeft w:val="0"/>
      <w:marRight w:val="0"/>
      <w:marTop w:val="0"/>
      <w:marBottom w:val="0"/>
      <w:divBdr>
        <w:top w:val="none" w:sz="0" w:space="0" w:color="auto"/>
        <w:left w:val="none" w:sz="0" w:space="0" w:color="auto"/>
        <w:bottom w:val="none" w:sz="0" w:space="0" w:color="auto"/>
        <w:right w:val="none" w:sz="0" w:space="0" w:color="auto"/>
      </w:divBdr>
      <w:divsChild>
        <w:div w:id="342509751">
          <w:marLeft w:val="0"/>
          <w:marRight w:val="0"/>
          <w:marTop w:val="0"/>
          <w:marBottom w:val="0"/>
          <w:divBdr>
            <w:top w:val="none" w:sz="0" w:space="0" w:color="auto"/>
            <w:left w:val="none" w:sz="0" w:space="0" w:color="auto"/>
            <w:bottom w:val="none" w:sz="0" w:space="0" w:color="auto"/>
            <w:right w:val="none" w:sz="0" w:space="0" w:color="auto"/>
          </w:divBdr>
          <w:divsChild>
            <w:div w:id="1506356725">
              <w:marLeft w:val="0"/>
              <w:marRight w:val="0"/>
              <w:marTop w:val="0"/>
              <w:marBottom w:val="0"/>
              <w:divBdr>
                <w:top w:val="none" w:sz="0" w:space="0" w:color="auto"/>
                <w:left w:val="none" w:sz="0" w:space="0" w:color="auto"/>
                <w:bottom w:val="none" w:sz="0" w:space="0" w:color="auto"/>
                <w:right w:val="none" w:sz="0" w:space="0" w:color="auto"/>
              </w:divBdr>
              <w:divsChild>
                <w:div w:id="184564085">
                  <w:marLeft w:val="0"/>
                  <w:marRight w:val="0"/>
                  <w:marTop w:val="0"/>
                  <w:marBottom w:val="0"/>
                  <w:divBdr>
                    <w:top w:val="none" w:sz="0" w:space="0" w:color="auto"/>
                    <w:left w:val="none" w:sz="0" w:space="0" w:color="auto"/>
                    <w:bottom w:val="none" w:sz="0" w:space="0" w:color="auto"/>
                    <w:right w:val="none" w:sz="0" w:space="0" w:color="auto"/>
                  </w:divBdr>
                  <w:divsChild>
                    <w:div w:id="29695878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91136">
      <w:bodyDiv w:val="1"/>
      <w:marLeft w:val="0"/>
      <w:marRight w:val="0"/>
      <w:marTop w:val="0"/>
      <w:marBottom w:val="0"/>
      <w:divBdr>
        <w:top w:val="none" w:sz="0" w:space="0" w:color="auto"/>
        <w:left w:val="none" w:sz="0" w:space="0" w:color="auto"/>
        <w:bottom w:val="none" w:sz="0" w:space="0" w:color="auto"/>
        <w:right w:val="none" w:sz="0" w:space="0" w:color="auto"/>
      </w:divBdr>
    </w:div>
    <w:div w:id="1711612321">
      <w:bodyDiv w:val="1"/>
      <w:marLeft w:val="390"/>
      <w:marRight w:val="390"/>
      <w:marTop w:val="0"/>
      <w:marBottom w:val="0"/>
      <w:divBdr>
        <w:top w:val="none" w:sz="0" w:space="0" w:color="auto"/>
        <w:left w:val="none" w:sz="0" w:space="0" w:color="auto"/>
        <w:bottom w:val="none" w:sz="0" w:space="0" w:color="auto"/>
        <w:right w:val="none" w:sz="0" w:space="0" w:color="auto"/>
      </w:divBdr>
      <w:divsChild>
        <w:div w:id="90397004">
          <w:marLeft w:val="0"/>
          <w:marRight w:val="0"/>
          <w:marTop w:val="0"/>
          <w:marBottom w:val="0"/>
          <w:divBdr>
            <w:top w:val="none" w:sz="0" w:space="0" w:color="auto"/>
            <w:left w:val="none" w:sz="0" w:space="0" w:color="auto"/>
            <w:bottom w:val="none" w:sz="0" w:space="0" w:color="auto"/>
            <w:right w:val="none" w:sz="0" w:space="0" w:color="auto"/>
          </w:divBdr>
        </w:div>
      </w:divsChild>
    </w:div>
    <w:div w:id="1794013910">
      <w:bodyDiv w:val="1"/>
      <w:marLeft w:val="0"/>
      <w:marRight w:val="0"/>
      <w:marTop w:val="0"/>
      <w:marBottom w:val="0"/>
      <w:divBdr>
        <w:top w:val="none" w:sz="0" w:space="0" w:color="auto"/>
        <w:left w:val="none" w:sz="0" w:space="0" w:color="auto"/>
        <w:bottom w:val="none" w:sz="0" w:space="0" w:color="auto"/>
        <w:right w:val="none" w:sz="0" w:space="0" w:color="auto"/>
      </w:divBdr>
      <w:divsChild>
        <w:div w:id="568661133">
          <w:marLeft w:val="0"/>
          <w:marRight w:val="0"/>
          <w:marTop w:val="0"/>
          <w:marBottom w:val="0"/>
          <w:divBdr>
            <w:top w:val="none" w:sz="0" w:space="0" w:color="auto"/>
            <w:left w:val="none" w:sz="0" w:space="0" w:color="auto"/>
            <w:bottom w:val="none" w:sz="0" w:space="0" w:color="auto"/>
            <w:right w:val="none" w:sz="0" w:space="0" w:color="auto"/>
          </w:divBdr>
          <w:divsChild>
            <w:div w:id="2144885997">
              <w:marLeft w:val="0"/>
              <w:marRight w:val="0"/>
              <w:marTop w:val="0"/>
              <w:marBottom w:val="0"/>
              <w:divBdr>
                <w:top w:val="none" w:sz="0" w:space="0" w:color="auto"/>
                <w:left w:val="none" w:sz="0" w:space="0" w:color="auto"/>
                <w:bottom w:val="none" w:sz="0" w:space="0" w:color="auto"/>
                <w:right w:val="none" w:sz="0" w:space="0" w:color="auto"/>
              </w:divBdr>
              <w:divsChild>
                <w:div w:id="85813349">
                  <w:marLeft w:val="0"/>
                  <w:marRight w:val="0"/>
                  <w:marTop w:val="0"/>
                  <w:marBottom w:val="0"/>
                  <w:divBdr>
                    <w:top w:val="none" w:sz="0" w:space="0" w:color="auto"/>
                    <w:left w:val="none" w:sz="0" w:space="0" w:color="auto"/>
                    <w:bottom w:val="none" w:sz="0" w:space="0" w:color="auto"/>
                    <w:right w:val="none" w:sz="0" w:space="0" w:color="auto"/>
                  </w:divBdr>
                  <w:divsChild>
                    <w:div w:id="1576429282">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T/TXT/HTML/?uri=CELEX:32016R1237&amp;qid=1474964659147&amp;from=LT" TargetMode="External"/><Relationship Id="rId3" Type="http://schemas.openxmlformats.org/officeDocument/2006/relationships/settings" Target="settings.xml"/><Relationship Id="rId7" Type="http://schemas.openxmlformats.org/officeDocument/2006/relationships/hyperlink" Target="http://eur-lex.europa.eu/legal-content/LT/TXT/HTML/?uri=CELEX:32016R1237&amp;qid=1474964659147&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10269</Words>
  <Characters>5854</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Rolana Miknevičienė</dc:creator>
  <cp:keywords/>
  <dc:description/>
  <cp:lastModifiedBy>Paulius</cp:lastModifiedBy>
  <cp:revision>2</cp:revision>
  <dcterms:created xsi:type="dcterms:W3CDTF">2018-10-17T10:05:00Z</dcterms:created>
  <dcterms:modified xsi:type="dcterms:W3CDTF">2018-10-17T10:05:00Z</dcterms:modified>
</cp:coreProperties>
</file>